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FB" w:rsidRPr="00F21FDB" w:rsidRDefault="003A3B37" w:rsidP="00694BFB">
      <w:pPr>
        <w:pStyle w:val="BodyText"/>
        <w:rPr>
          <w:rFonts w:asciiTheme="majorHAnsi" w:hAnsiTheme="majorHAnsi"/>
          <w:b/>
          <w:sz w:val="20"/>
          <w:szCs w:val="20"/>
        </w:rPr>
      </w:pPr>
      <w:bookmarkStart w:id="0" w:name="C"/>
      <w:bookmarkEnd w:id="0"/>
      <w:r w:rsidRPr="00F21FDB">
        <w:rPr>
          <w:rFonts w:asciiTheme="majorHAnsi" w:hAnsiTheme="majorHAnsi"/>
          <w:b/>
          <w:sz w:val="20"/>
          <w:szCs w:val="20"/>
        </w:rPr>
        <w:t>2</w:t>
      </w:r>
      <w:r w:rsidR="0047344E" w:rsidRPr="00F21FDB">
        <w:rPr>
          <w:rFonts w:asciiTheme="majorHAnsi" w:hAnsiTheme="majorHAnsi"/>
          <w:b/>
          <w:sz w:val="20"/>
          <w:szCs w:val="20"/>
        </w:rPr>
        <w:t>0</w:t>
      </w:r>
      <w:r w:rsidR="00F47225" w:rsidRPr="00F21FDB">
        <w:rPr>
          <w:rFonts w:asciiTheme="majorHAnsi" w:hAnsiTheme="majorHAnsi"/>
          <w:b/>
          <w:sz w:val="20"/>
          <w:szCs w:val="20"/>
        </w:rPr>
        <w:t>20</w:t>
      </w:r>
      <w:r w:rsidR="00966D78" w:rsidRPr="00F21FDB">
        <w:rPr>
          <w:rFonts w:asciiTheme="majorHAnsi" w:hAnsiTheme="majorHAnsi"/>
          <w:b/>
          <w:sz w:val="20"/>
          <w:szCs w:val="20"/>
        </w:rPr>
        <w:t>-20</w:t>
      </w:r>
      <w:r w:rsidR="00BC6859" w:rsidRPr="00F21FDB">
        <w:rPr>
          <w:rFonts w:asciiTheme="majorHAnsi" w:hAnsiTheme="majorHAnsi"/>
          <w:b/>
          <w:sz w:val="20"/>
          <w:szCs w:val="20"/>
        </w:rPr>
        <w:t>2</w:t>
      </w:r>
      <w:r w:rsidR="00F47225" w:rsidRPr="00F21FDB">
        <w:rPr>
          <w:rFonts w:asciiTheme="majorHAnsi" w:hAnsiTheme="majorHAnsi"/>
          <w:b/>
          <w:sz w:val="20"/>
          <w:szCs w:val="20"/>
        </w:rPr>
        <w:t>1</w:t>
      </w:r>
      <w:r w:rsidR="00CC3049" w:rsidRPr="00F21FDB">
        <w:rPr>
          <w:rFonts w:asciiTheme="majorHAnsi" w:hAnsiTheme="majorHAnsi"/>
          <w:b/>
          <w:sz w:val="20"/>
          <w:szCs w:val="20"/>
        </w:rPr>
        <w:t xml:space="preserve"> EĞİTİM VE ÖĞRETİM YILI </w:t>
      </w:r>
      <w:r w:rsidR="00E758D8">
        <w:rPr>
          <w:rFonts w:asciiTheme="majorHAnsi" w:hAnsiTheme="majorHAnsi"/>
          <w:b/>
          <w:color w:val="000000"/>
          <w:sz w:val="20"/>
          <w:szCs w:val="20"/>
        </w:rPr>
        <w:t xml:space="preserve">ŞANLIURFA </w:t>
      </w:r>
      <w:r w:rsidR="00694BFB" w:rsidRPr="00F21FDB">
        <w:rPr>
          <w:rFonts w:asciiTheme="majorHAnsi" w:hAnsiTheme="majorHAnsi"/>
          <w:b/>
          <w:sz w:val="20"/>
          <w:szCs w:val="20"/>
        </w:rPr>
        <w:t xml:space="preserve">İLİ </w:t>
      </w:r>
      <w:r w:rsidR="0047344E" w:rsidRPr="00F21FDB">
        <w:rPr>
          <w:rFonts w:asciiTheme="majorHAnsi" w:hAnsiTheme="majorHAnsi"/>
          <w:b/>
          <w:sz w:val="20"/>
          <w:szCs w:val="20"/>
        </w:rPr>
        <w:t xml:space="preserve">SENE BAŞI </w:t>
      </w:r>
      <w:r w:rsidR="001C2D0A" w:rsidRPr="00F21FDB">
        <w:rPr>
          <w:rFonts w:asciiTheme="majorHAnsi" w:hAnsiTheme="majorHAnsi"/>
          <w:b/>
          <w:sz w:val="20"/>
          <w:szCs w:val="20"/>
        </w:rPr>
        <w:t>GÖRSEL SANATLAR</w:t>
      </w:r>
      <w:r w:rsidR="0047344E" w:rsidRPr="00F21FDB">
        <w:rPr>
          <w:rFonts w:asciiTheme="majorHAnsi" w:hAnsiTheme="majorHAnsi"/>
          <w:b/>
          <w:sz w:val="20"/>
          <w:szCs w:val="20"/>
        </w:rPr>
        <w:t xml:space="preserve"> </w:t>
      </w:r>
      <w:r w:rsidRPr="00F21FDB">
        <w:rPr>
          <w:rFonts w:asciiTheme="majorHAnsi" w:hAnsiTheme="majorHAnsi"/>
          <w:b/>
          <w:sz w:val="20"/>
          <w:szCs w:val="20"/>
        </w:rPr>
        <w:t xml:space="preserve">DERSİ </w:t>
      </w:r>
    </w:p>
    <w:p w:rsidR="003A3B37" w:rsidRPr="00F21FDB" w:rsidRDefault="00E758D8" w:rsidP="00CB2E5C">
      <w:pPr>
        <w:pStyle w:val="BodyText"/>
        <w:rPr>
          <w:rFonts w:asciiTheme="majorHAnsi" w:hAnsiTheme="majorHAnsi"/>
          <w:b/>
          <w:sz w:val="20"/>
          <w:szCs w:val="20"/>
        </w:rPr>
      </w:pPr>
      <w:r>
        <w:rPr>
          <w:rFonts w:asciiTheme="majorHAnsi" w:hAnsiTheme="majorHAnsi"/>
          <w:b/>
          <w:sz w:val="20"/>
          <w:szCs w:val="20"/>
        </w:rPr>
        <w:t>İL</w:t>
      </w:r>
      <w:r w:rsidR="00741AA6" w:rsidRPr="00F21FDB">
        <w:rPr>
          <w:rFonts w:asciiTheme="majorHAnsi" w:hAnsiTheme="majorHAnsi"/>
          <w:b/>
          <w:sz w:val="20"/>
          <w:szCs w:val="20"/>
        </w:rPr>
        <w:t xml:space="preserve"> </w:t>
      </w:r>
      <w:r w:rsidR="003A3B37" w:rsidRPr="00F21FDB">
        <w:rPr>
          <w:rFonts w:asciiTheme="majorHAnsi" w:hAnsiTheme="majorHAnsi"/>
          <w:b/>
          <w:sz w:val="20"/>
          <w:szCs w:val="20"/>
        </w:rPr>
        <w:t>ZÜMRE</w:t>
      </w:r>
      <w:r>
        <w:rPr>
          <w:rFonts w:asciiTheme="majorHAnsi" w:hAnsiTheme="majorHAnsi"/>
          <w:b/>
          <w:sz w:val="20"/>
          <w:szCs w:val="20"/>
        </w:rPr>
        <w:t xml:space="preserve"> BAŞKANLARI KURULU</w:t>
      </w:r>
      <w:r w:rsidR="003A3B37" w:rsidRPr="00F21FDB">
        <w:rPr>
          <w:rFonts w:asciiTheme="majorHAnsi" w:hAnsiTheme="majorHAnsi"/>
          <w:b/>
          <w:sz w:val="20"/>
          <w:szCs w:val="20"/>
        </w:rPr>
        <w:t xml:space="preserve"> TOPLANTI TUTANAĞIDIR.</w:t>
      </w:r>
    </w:p>
    <w:tbl>
      <w:tblPr>
        <w:tblpPr w:leftFromText="141" w:rightFromText="141" w:vertAnchor="text" w:horzAnchor="margin" w:tblpX="182" w:tblpY="422"/>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shd w:val="clear" w:color="auto" w:fill="D9D9D9"/>
        <w:tblLook w:val="0000" w:firstRow="0" w:lastRow="0" w:firstColumn="0" w:lastColumn="0" w:noHBand="0" w:noVBand="0"/>
      </w:tblPr>
      <w:tblGrid>
        <w:gridCol w:w="3810"/>
        <w:gridCol w:w="5798"/>
      </w:tblGrid>
      <w:tr w:rsidR="002B060C" w:rsidRPr="00F21FDB" w:rsidTr="00E758D8">
        <w:trPr>
          <w:trHeight w:val="266"/>
        </w:trPr>
        <w:tc>
          <w:tcPr>
            <w:tcW w:w="3810" w:type="dxa"/>
            <w:tcBorders>
              <w:right w:val="single" w:sz="4" w:space="0" w:color="auto"/>
            </w:tcBorders>
            <w:shd w:val="clear" w:color="auto" w:fill="D9D9D9"/>
            <w:vAlign w:val="center"/>
          </w:tcPr>
          <w:p w:rsidR="002B060C" w:rsidRPr="00F21FDB" w:rsidRDefault="002B060C" w:rsidP="00204D30">
            <w:pPr>
              <w:pStyle w:val="NoSpacing"/>
              <w:rPr>
                <w:rFonts w:asciiTheme="majorHAnsi" w:hAnsiTheme="majorHAnsi"/>
                <w:b/>
                <w:sz w:val="20"/>
                <w:szCs w:val="20"/>
              </w:rPr>
            </w:pPr>
            <w:r w:rsidRPr="00F21FDB">
              <w:rPr>
                <w:rFonts w:asciiTheme="majorHAnsi" w:hAnsiTheme="majorHAnsi"/>
                <w:b/>
                <w:sz w:val="20"/>
                <w:szCs w:val="20"/>
              </w:rPr>
              <w:t>TOPLANTI NO</w:t>
            </w:r>
          </w:p>
        </w:tc>
        <w:tc>
          <w:tcPr>
            <w:tcW w:w="5798" w:type="dxa"/>
            <w:tcBorders>
              <w:left w:val="single" w:sz="4" w:space="0" w:color="auto"/>
            </w:tcBorders>
            <w:shd w:val="clear" w:color="auto" w:fill="FFFFFF"/>
          </w:tcPr>
          <w:p w:rsidR="002B060C" w:rsidRPr="00F21FDB" w:rsidRDefault="002B060C" w:rsidP="00204D30">
            <w:pPr>
              <w:pStyle w:val="NoSpacing"/>
              <w:rPr>
                <w:rFonts w:asciiTheme="majorHAnsi" w:hAnsiTheme="majorHAnsi"/>
                <w:b/>
                <w:color w:val="000000"/>
                <w:sz w:val="20"/>
                <w:szCs w:val="20"/>
              </w:rPr>
            </w:pPr>
            <w:r w:rsidRPr="00F21FDB">
              <w:rPr>
                <w:rFonts w:asciiTheme="majorHAnsi" w:hAnsiTheme="majorHAnsi"/>
                <w:b/>
                <w:color w:val="000000"/>
                <w:sz w:val="20"/>
                <w:szCs w:val="20"/>
              </w:rPr>
              <w:t>1</w:t>
            </w:r>
          </w:p>
        </w:tc>
      </w:tr>
      <w:tr w:rsidR="00CB2E5C" w:rsidRPr="00F21FDB" w:rsidTr="00E758D8">
        <w:trPr>
          <w:trHeight w:val="266"/>
        </w:trPr>
        <w:tc>
          <w:tcPr>
            <w:tcW w:w="3810" w:type="dxa"/>
            <w:tcBorders>
              <w:right w:val="single" w:sz="4" w:space="0" w:color="auto"/>
            </w:tcBorders>
            <w:shd w:val="clear" w:color="auto" w:fill="FFFFFF"/>
            <w:vAlign w:val="center"/>
          </w:tcPr>
          <w:p w:rsidR="00CB2E5C" w:rsidRPr="00F21FDB" w:rsidRDefault="00CB2E5C" w:rsidP="00CB2E5C">
            <w:pPr>
              <w:pStyle w:val="NoSpacing"/>
              <w:rPr>
                <w:rFonts w:asciiTheme="majorHAnsi" w:hAnsiTheme="majorHAnsi"/>
                <w:b/>
                <w:color w:val="000000"/>
                <w:sz w:val="20"/>
                <w:szCs w:val="20"/>
              </w:rPr>
            </w:pPr>
            <w:r w:rsidRPr="00F21FDB">
              <w:rPr>
                <w:rFonts w:asciiTheme="majorHAnsi" w:hAnsiTheme="majorHAnsi"/>
                <w:b/>
                <w:color w:val="000000"/>
                <w:sz w:val="20"/>
                <w:szCs w:val="20"/>
              </w:rPr>
              <w:t xml:space="preserve">TOPLANTININ DÖNEMİ </w:t>
            </w:r>
          </w:p>
        </w:tc>
        <w:tc>
          <w:tcPr>
            <w:tcW w:w="5798" w:type="dxa"/>
            <w:tcBorders>
              <w:left w:val="single" w:sz="4" w:space="0" w:color="auto"/>
            </w:tcBorders>
            <w:shd w:val="clear" w:color="auto" w:fill="EEECE1" w:themeFill="background2"/>
          </w:tcPr>
          <w:p w:rsidR="00CB2E5C" w:rsidRPr="00F21FDB" w:rsidRDefault="00CB2E5C" w:rsidP="00CB2E5C">
            <w:pPr>
              <w:pStyle w:val="NoSpacing"/>
              <w:rPr>
                <w:rFonts w:asciiTheme="majorHAnsi" w:hAnsiTheme="majorHAnsi"/>
                <w:b/>
                <w:color w:val="000000"/>
                <w:sz w:val="20"/>
                <w:szCs w:val="20"/>
              </w:rPr>
            </w:pPr>
            <w:r w:rsidRPr="00F21FDB">
              <w:rPr>
                <w:rFonts w:asciiTheme="majorHAnsi" w:hAnsiTheme="majorHAnsi"/>
                <w:b/>
                <w:color w:val="000000"/>
                <w:sz w:val="20"/>
                <w:szCs w:val="20"/>
              </w:rPr>
              <w:t>1. Dönem</w:t>
            </w:r>
          </w:p>
        </w:tc>
      </w:tr>
      <w:tr w:rsidR="00CB2E5C" w:rsidRPr="00F21FDB" w:rsidTr="00E758D8">
        <w:trPr>
          <w:trHeight w:val="266"/>
        </w:trPr>
        <w:tc>
          <w:tcPr>
            <w:tcW w:w="3810" w:type="dxa"/>
            <w:tcBorders>
              <w:right w:val="single" w:sz="4" w:space="0" w:color="auto"/>
            </w:tcBorders>
            <w:shd w:val="clear" w:color="auto" w:fill="D9D9D9"/>
            <w:vAlign w:val="center"/>
          </w:tcPr>
          <w:p w:rsidR="00CB2E5C" w:rsidRPr="00F21FDB" w:rsidRDefault="00CB2E5C" w:rsidP="00CB2E5C">
            <w:pPr>
              <w:pStyle w:val="NoSpacing"/>
              <w:rPr>
                <w:rFonts w:asciiTheme="majorHAnsi" w:hAnsiTheme="majorHAnsi"/>
                <w:b/>
                <w:sz w:val="20"/>
                <w:szCs w:val="20"/>
              </w:rPr>
            </w:pPr>
            <w:r w:rsidRPr="00F21FDB">
              <w:rPr>
                <w:rFonts w:asciiTheme="majorHAnsi" w:hAnsiTheme="majorHAnsi"/>
                <w:b/>
                <w:color w:val="000000"/>
                <w:sz w:val="20"/>
                <w:szCs w:val="20"/>
              </w:rPr>
              <w:t>TOPLANTININ ÖĞRETİM YILI VE</w:t>
            </w:r>
          </w:p>
        </w:tc>
        <w:tc>
          <w:tcPr>
            <w:tcW w:w="5798" w:type="dxa"/>
            <w:tcBorders>
              <w:left w:val="single" w:sz="4" w:space="0" w:color="auto"/>
            </w:tcBorders>
            <w:shd w:val="clear" w:color="auto" w:fill="FFFFFF" w:themeFill="background1"/>
          </w:tcPr>
          <w:p w:rsidR="00CB2E5C" w:rsidRPr="00F21FDB" w:rsidRDefault="00CB2E5C" w:rsidP="00BC6859">
            <w:pPr>
              <w:pStyle w:val="NoSpacing"/>
              <w:rPr>
                <w:rFonts w:asciiTheme="majorHAnsi" w:hAnsiTheme="majorHAnsi"/>
                <w:b/>
                <w:color w:val="000000"/>
                <w:sz w:val="20"/>
                <w:szCs w:val="20"/>
              </w:rPr>
            </w:pPr>
            <w:r w:rsidRPr="00F21FDB">
              <w:rPr>
                <w:rFonts w:asciiTheme="majorHAnsi" w:hAnsiTheme="majorHAnsi"/>
                <w:b/>
                <w:color w:val="000000"/>
                <w:sz w:val="20"/>
                <w:szCs w:val="20"/>
              </w:rPr>
              <w:t>20</w:t>
            </w:r>
            <w:r w:rsidR="00F47225" w:rsidRPr="00F21FDB">
              <w:rPr>
                <w:rFonts w:asciiTheme="majorHAnsi" w:hAnsiTheme="majorHAnsi"/>
                <w:b/>
                <w:color w:val="000000"/>
                <w:sz w:val="20"/>
                <w:szCs w:val="20"/>
              </w:rPr>
              <w:t>20</w:t>
            </w:r>
            <w:r w:rsidRPr="00F21FDB">
              <w:rPr>
                <w:rFonts w:asciiTheme="majorHAnsi" w:hAnsiTheme="majorHAnsi"/>
                <w:b/>
                <w:color w:val="000000"/>
                <w:sz w:val="20"/>
                <w:szCs w:val="20"/>
              </w:rPr>
              <w:t xml:space="preserve"> – 20</w:t>
            </w:r>
            <w:r w:rsidR="00BC6859" w:rsidRPr="00F21FDB">
              <w:rPr>
                <w:rFonts w:asciiTheme="majorHAnsi" w:hAnsiTheme="majorHAnsi"/>
                <w:b/>
                <w:color w:val="000000"/>
                <w:sz w:val="20"/>
                <w:szCs w:val="20"/>
              </w:rPr>
              <w:t>2</w:t>
            </w:r>
            <w:r w:rsidR="00F47225" w:rsidRPr="00F21FDB">
              <w:rPr>
                <w:rFonts w:asciiTheme="majorHAnsi" w:hAnsiTheme="majorHAnsi"/>
                <w:b/>
                <w:color w:val="000000"/>
                <w:sz w:val="20"/>
                <w:szCs w:val="20"/>
              </w:rPr>
              <w:t>1</w:t>
            </w:r>
          </w:p>
        </w:tc>
      </w:tr>
      <w:tr w:rsidR="00CB2E5C" w:rsidRPr="00F21FDB" w:rsidTr="00E758D8">
        <w:trPr>
          <w:trHeight w:val="266"/>
        </w:trPr>
        <w:tc>
          <w:tcPr>
            <w:tcW w:w="3810" w:type="dxa"/>
            <w:tcBorders>
              <w:right w:val="single" w:sz="4" w:space="0" w:color="auto"/>
            </w:tcBorders>
            <w:shd w:val="clear" w:color="auto" w:fill="FFFFFF"/>
            <w:vAlign w:val="center"/>
          </w:tcPr>
          <w:p w:rsidR="00CB2E5C" w:rsidRPr="00F21FDB" w:rsidRDefault="00CB2E5C" w:rsidP="00CB2E5C">
            <w:pPr>
              <w:pStyle w:val="NoSpacing"/>
              <w:rPr>
                <w:rFonts w:asciiTheme="majorHAnsi" w:hAnsiTheme="majorHAnsi"/>
                <w:b/>
                <w:color w:val="000000"/>
                <w:sz w:val="20"/>
                <w:szCs w:val="20"/>
              </w:rPr>
            </w:pPr>
            <w:r w:rsidRPr="00F21FDB">
              <w:rPr>
                <w:rFonts w:asciiTheme="majorHAnsi" w:hAnsiTheme="majorHAnsi"/>
                <w:b/>
                <w:sz w:val="20"/>
                <w:szCs w:val="20"/>
              </w:rPr>
              <w:t>TOPLANTI TARİHİ</w:t>
            </w:r>
          </w:p>
        </w:tc>
        <w:tc>
          <w:tcPr>
            <w:tcW w:w="5798" w:type="dxa"/>
            <w:tcBorders>
              <w:left w:val="single" w:sz="4" w:space="0" w:color="auto"/>
            </w:tcBorders>
            <w:shd w:val="clear" w:color="auto" w:fill="EEECE1" w:themeFill="background2"/>
          </w:tcPr>
          <w:p w:rsidR="00CB2E5C" w:rsidRPr="00F21FDB" w:rsidRDefault="00E758D8" w:rsidP="00E758D8">
            <w:pPr>
              <w:pStyle w:val="NoSpacing"/>
              <w:rPr>
                <w:rFonts w:asciiTheme="majorHAnsi" w:hAnsiTheme="majorHAnsi"/>
                <w:b/>
                <w:color w:val="000000"/>
                <w:sz w:val="20"/>
                <w:szCs w:val="20"/>
              </w:rPr>
            </w:pPr>
            <w:r>
              <w:rPr>
                <w:rFonts w:asciiTheme="majorHAnsi" w:hAnsiTheme="majorHAnsi" w:cs="Tahoma"/>
                <w:b/>
                <w:sz w:val="20"/>
                <w:szCs w:val="20"/>
              </w:rPr>
              <w:t>28</w:t>
            </w:r>
            <w:r w:rsidR="00BC6859" w:rsidRPr="00F21FDB">
              <w:rPr>
                <w:rFonts w:asciiTheme="majorHAnsi" w:hAnsiTheme="majorHAnsi" w:cs="Tahoma"/>
                <w:b/>
                <w:sz w:val="20"/>
                <w:szCs w:val="20"/>
              </w:rPr>
              <w:t>/0</w:t>
            </w:r>
            <w:r w:rsidR="00F47225" w:rsidRPr="00F21FDB">
              <w:rPr>
                <w:rFonts w:asciiTheme="majorHAnsi" w:hAnsiTheme="majorHAnsi" w:cs="Tahoma"/>
                <w:b/>
                <w:sz w:val="20"/>
                <w:szCs w:val="20"/>
              </w:rPr>
              <w:t>8</w:t>
            </w:r>
            <w:r w:rsidR="00BC6859" w:rsidRPr="00F21FDB">
              <w:rPr>
                <w:rFonts w:asciiTheme="majorHAnsi" w:hAnsiTheme="majorHAnsi" w:cs="Tahoma"/>
                <w:b/>
                <w:sz w:val="20"/>
                <w:szCs w:val="20"/>
              </w:rPr>
              <w:t>/20</w:t>
            </w:r>
            <w:r w:rsidR="00F47225" w:rsidRPr="00F21FDB">
              <w:rPr>
                <w:rFonts w:asciiTheme="majorHAnsi" w:hAnsiTheme="majorHAnsi" w:cs="Tahoma"/>
                <w:b/>
                <w:sz w:val="20"/>
                <w:szCs w:val="20"/>
              </w:rPr>
              <w:t>20</w:t>
            </w:r>
            <w:r w:rsidR="00CB2E5C" w:rsidRPr="00F21FDB">
              <w:rPr>
                <w:rFonts w:asciiTheme="majorHAnsi" w:hAnsiTheme="majorHAnsi" w:cs="Tahoma"/>
                <w:b/>
                <w:sz w:val="20"/>
                <w:szCs w:val="20"/>
              </w:rPr>
              <w:t xml:space="preserve"> </w:t>
            </w:r>
            <w:r>
              <w:rPr>
                <w:rFonts w:asciiTheme="majorHAnsi" w:hAnsiTheme="majorHAnsi" w:cs="Tahoma"/>
                <w:b/>
                <w:sz w:val="20"/>
                <w:szCs w:val="20"/>
              </w:rPr>
              <w:t>CUMA</w:t>
            </w:r>
          </w:p>
        </w:tc>
      </w:tr>
      <w:tr w:rsidR="003D5336" w:rsidRPr="00F21FDB" w:rsidTr="00E758D8">
        <w:trPr>
          <w:trHeight w:val="266"/>
        </w:trPr>
        <w:tc>
          <w:tcPr>
            <w:tcW w:w="3810" w:type="dxa"/>
            <w:tcBorders>
              <w:right w:val="single" w:sz="4" w:space="0" w:color="auto"/>
            </w:tcBorders>
            <w:shd w:val="clear" w:color="auto" w:fill="auto"/>
            <w:vAlign w:val="center"/>
          </w:tcPr>
          <w:p w:rsidR="003D5336" w:rsidRPr="00F21FDB" w:rsidRDefault="003D5336" w:rsidP="003D5336">
            <w:pPr>
              <w:pStyle w:val="NoSpacing"/>
              <w:rPr>
                <w:rFonts w:asciiTheme="majorHAnsi" w:hAnsiTheme="majorHAnsi"/>
                <w:b/>
                <w:color w:val="000000"/>
                <w:sz w:val="20"/>
                <w:szCs w:val="20"/>
              </w:rPr>
            </w:pPr>
            <w:r w:rsidRPr="00F21FDB">
              <w:rPr>
                <w:rFonts w:asciiTheme="majorHAnsi" w:hAnsiTheme="majorHAnsi"/>
                <w:b/>
                <w:color w:val="000000"/>
                <w:sz w:val="20"/>
                <w:szCs w:val="20"/>
              </w:rPr>
              <w:t xml:space="preserve">TOPLANTININ YERİ VE SAATİ </w:t>
            </w:r>
          </w:p>
        </w:tc>
        <w:tc>
          <w:tcPr>
            <w:tcW w:w="5798" w:type="dxa"/>
            <w:tcBorders>
              <w:left w:val="single" w:sz="4" w:space="0" w:color="auto"/>
            </w:tcBorders>
            <w:shd w:val="clear" w:color="auto" w:fill="EEECE1" w:themeFill="background2"/>
            <w:vAlign w:val="center"/>
          </w:tcPr>
          <w:p w:rsidR="003D5336" w:rsidRPr="00F21FDB" w:rsidRDefault="00E758D8" w:rsidP="003D5336">
            <w:pPr>
              <w:pStyle w:val="NoSpacing"/>
              <w:rPr>
                <w:rFonts w:asciiTheme="majorHAnsi" w:hAnsiTheme="majorHAnsi"/>
                <w:b/>
                <w:color w:val="000000"/>
                <w:sz w:val="20"/>
                <w:szCs w:val="20"/>
              </w:rPr>
            </w:pPr>
            <w:r>
              <w:rPr>
                <w:rFonts w:asciiTheme="majorHAnsi" w:hAnsiTheme="majorHAnsi"/>
                <w:b/>
                <w:color w:val="000000"/>
                <w:sz w:val="20"/>
                <w:szCs w:val="20"/>
              </w:rPr>
              <w:t>Şanlıurfa Haliliye , 14:00</w:t>
            </w:r>
          </w:p>
        </w:tc>
      </w:tr>
      <w:tr w:rsidR="003D5336" w:rsidRPr="00F21FDB" w:rsidTr="00E758D8">
        <w:trPr>
          <w:trHeight w:val="266"/>
        </w:trPr>
        <w:tc>
          <w:tcPr>
            <w:tcW w:w="3810" w:type="dxa"/>
            <w:tcBorders>
              <w:right w:val="single" w:sz="4" w:space="0" w:color="auto"/>
            </w:tcBorders>
            <w:shd w:val="clear" w:color="auto" w:fill="D9D9D9" w:themeFill="background1" w:themeFillShade="D9"/>
            <w:vAlign w:val="center"/>
          </w:tcPr>
          <w:p w:rsidR="003D5336" w:rsidRPr="00F21FDB" w:rsidRDefault="003D5336" w:rsidP="003D5336">
            <w:pPr>
              <w:pStyle w:val="NoSpacing"/>
              <w:rPr>
                <w:rFonts w:asciiTheme="majorHAnsi" w:hAnsiTheme="majorHAnsi"/>
                <w:b/>
                <w:color w:val="000000"/>
                <w:sz w:val="20"/>
                <w:szCs w:val="20"/>
              </w:rPr>
            </w:pPr>
            <w:r w:rsidRPr="00F21FDB">
              <w:rPr>
                <w:rFonts w:asciiTheme="majorHAnsi" w:hAnsiTheme="majorHAnsi"/>
                <w:b/>
                <w:color w:val="000000"/>
                <w:sz w:val="20"/>
                <w:szCs w:val="20"/>
              </w:rPr>
              <w:t xml:space="preserve">TOPLANTININ BAŞKANI </w:t>
            </w:r>
          </w:p>
        </w:tc>
        <w:tc>
          <w:tcPr>
            <w:tcW w:w="5798" w:type="dxa"/>
            <w:tcBorders>
              <w:left w:val="single" w:sz="4" w:space="0" w:color="auto"/>
            </w:tcBorders>
            <w:shd w:val="clear" w:color="auto" w:fill="FFFFFF" w:themeFill="background1"/>
          </w:tcPr>
          <w:p w:rsidR="003D5336" w:rsidRPr="00F21FDB" w:rsidRDefault="00E758D8" w:rsidP="00E758D8">
            <w:pPr>
              <w:pStyle w:val="NoSpacing"/>
              <w:rPr>
                <w:rFonts w:asciiTheme="majorHAnsi" w:hAnsiTheme="majorHAnsi"/>
                <w:b/>
                <w:color w:val="000000"/>
                <w:sz w:val="20"/>
                <w:szCs w:val="20"/>
              </w:rPr>
            </w:pPr>
            <w:r>
              <w:rPr>
                <w:rFonts w:asciiTheme="majorHAnsi" w:hAnsiTheme="majorHAnsi"/>
                <w:b/>
                <w:color w:val="000000"/>
                <w:sz w:val="20"/>
                <w:szCs w:val="20"/>
              </w:rPr>
              <w:t xml:space="preserve"> Selda KİLİNÇ</w:t>
            </w:r>
          </w:p>
        </w:tc>
      </w:tr>
    </w:tbl>
    <w:p w:rsidR="002B060C" w:rsidRPr="00F21FDB" w:rsidRDefault="002B060C" w:rsidP="00057073">
      <w:pPr>
        <w:rPr>
          <w:rFonts w:asciiTheme="majorHAnsi" w:hAnsiTheme="majorHAnsi"/>
          <w:sz w:val="20"/>
          <w:szCs w:val="20"/>
        </w:rPr>
      </w:pPr>
    </w:p>
    <w:p w:rsidR="007F52C5" w:rsidRPr="00F21FDB" w:rsidRDefault="007F52C5" w:rsidP="00057073">
      <w:pPr>
        <w:rPr>
          <w:rFonts w:asciiTheme="majorHAnsi" w:hAnsiTheme="majorHAnsi"/>
          <w:sz w:val="20"/>
          <w:szCs w:val="20"/>
        </w:rPr>
      </w:pPr>
    </w:p>
    <w:p w:rsidR="002B060C" w:rsidRPr="00F21FDB" w:rsidRDefault="002B060C" w:rsidP="00204D30">
      <w:pPr>
        <w:pBdr>
          <w:bottom w:val="single" w:sz="6" w:space="1" w:color="auto"/>
        </w:pBdr>
        <w:ind w:firstLine="708"/>
        <w:rPr>
          <w:rStyle w:val="PageNumber"/>
          <w:rFonts w:asciiTheme="majorHAnsi" w:hAnsiTheme="majorHAnsi" w:cs="Tahoma"/>
          <w:b/>
          <w:sz w:val="20"/>
          <w:szCs w:val="20"/>
        </w:rPr>
      </w:pPr>
      <w:r w:rsidRPr="00F21FDB">
        <w:rPr>
          <w:rStyle w:val="PageNumber"/>
          <w:rFonts w:asciiTheme="majorHAnsi" w:hAnsiTheme="majorHAnsi" w:cs="Tahoma"/>
          <w:b/>
          <w:sz w:val="20"/>
          <w:szCs w:val="20"/>
        </w:rPr>
        <w:t>GÜNDEM:</w:t>
      </w:r>
    </w:p>
    <w:p w:rsidR="00170CBA" w:rsidRPr="00F21FDB" w:rsidRDefault="00170CBA" w:rsidP="00170CBA">
      <w:pPr>
        <w:pStyle w:val="ListParagraph"/>
        <w:numPr>
          <w:ilvl w:val="0"/>
          <w:numId w:val="3"/>
        </w:numPr>
        <w:rPr>
          <w:rFonts w:asciiTheme="majorHAnsi" w:hAnsiTheme="majorHAnsi"/>
          <w:sz w:val="20"/>
          <w:szCs w:val="20"/>
        </w:rPr>
      </w:pPr>
      <w:r w:rsidRPr="00F21FDB">
        <w:rPr>
          <w:rFonts w:asciiTheme="majorHAnsi" w:hAnsiTheme="majorHAnsi"/>
          <w:sz w:val="20"/>
          <w:szCs w:val="20"/>
        </w:rPr>
        <w:t>Açılış ve yoklama,</w:t>
      </w:r>
    </w:p>
    <w:p w:rsidR="00170CBA" w:rsidRPr="00F21FDB" w:rsidRDefault="00170CBA" w:rsidP="00170CBA">
      <w:pPr>
        <w:pStyle w:val="ListParagraph"/>
        <w:numPr>
          <w:ilvl w:val="0"/>
          <w:numId w:val="3"/>
        </w:numPr>
        <w:rPr>
          <w:rFonts w:asciiTheme="majorHAnsi" w:hAnsiTheme="majorHAnsi"/>
          <w:sz w:val="20"/>
          <w:szCs w:val="20"/>
        </w:rPr>
      </w:pPr>
      <w:r w:rsidRPr="00F21FDB">
        <w:rPr>
          <w:rFonts w:asciiTheme="majorHAnsi" w:hAnsiTheme="majorHAnsi"/>
          <w:sz w:val="20"/>
          <w:szCs w:val="20"/>
        </w:rPr>
        <w:t>İlçe düzeyinde uygulama birliğinin sağlanması,</w:t>
      </w:r>
    </w:p>
    <w:p w:rsidR="00170CBA" w:rsidRPr="00F21FDB" w:rsidRDefault="00170CBA" w:rsidP="00170CBA">
      <w:pPr>
        <w:pStyle w:val="ListParagraph"/>
        <w:numPr>
          <w:ilvl w:val="0"/>
          <w:numId w:val="3"/>
        </w:numPr>
        <w:rPr>
          <w:rFonts w:asciiTheme="majorHAnsi" w:hAnsiTheme="majorHAnsi"/>
          <w:sz w:val="20"/>
          <w:szCs w:val="20"/>
        </w:rPr>
      </w:pPr>
      <w:r w:rsidRPr="00F21FDB">
        <w:rPr>
          <w:rFonts w:asciiTheme="majorHAnsi" w:hAnsiTheme="majorHAnsi"/>
          <w:sz w:val="20"/>
          <w:szCs w:val="20"/>
        </w:rPr>
        <w:t>Öğretim programlarında belirlenen ortak hedeflere ulaşılması,</w:t>
      </w:r>
    </w:p>
    <w:p w:rsidR="00170CBA" w:rsidRPr="00F21FDB" w:rsidRDefault="00170CBA" w:rsidP="00170CBA">
      <w:pPr>
        <w:pStyle w:val="ListParagraph"/>
        <w:numPr>
          <w:ilvl w:val="0"/>
          <w:numId w:val="3"/>
        </w:numPr>
        <w:rPr>
          <w:rFonts w:asciiTheme="majorHAnsi" w:hAnsiTheme="majorHAnsi"/>
          <w:sz w:val="20"/>
          <w:szCs w:val="20"/>
        </w:rPr>
      </w:pPr>
      <w:r w:rsidRPr="00F21FDB">
        <w:rPr>
          <w:rFonts w:asciiTheme="majorHAnsi" w:hAnsiTheme="majorHAnsi"/>
          <w:sz w:val="20"/>
          <w:szCs w:val="20"/>
        </w:rPr>
        <w:t>Öğrenci başarısının artırılması için alınacak tedbirler,</w:t>
      </w:r>
    </w:p>
    <w:p w:rsidR="00170CBA" w:rsidRPr="00F21FDB" w:rsidRDefault="00170CBA" w:rsidP="00170CBA">
      <w:pPr>
        <w:pStyle w:val="ListParagraph"/>
        <w:numPr>
          <w:ilvl w:val="0"/>
          <w:numId w:val="3"/>
        </w:numPr>
        <w:rPr>
          <w:rFonts w:asciiTheme="majorHAnsi" w:hAnsiTheme="majorHAnsi"/>
          <w:sz w:val="20"/>
          <w:szCs w:val="20"/>
        </w:rPr>
      </w:pPr>
      <w:r w:rsidRPr="00F21FDB">
        <w:rPr>
          <w:rFonts w:asciiTheme="majorHAnsi" w:hAnsiTheme="majorHAnsi"/>
          <w:sz w:val="20"/>
          <w:szCs w:val="20"/>
        </w:rPr>
        <w:t>İlçe düzeyinde yapılan sınavlar, ortak sınavlar,</w:t>
      </w:r>
    </w:p>
    <w:p w:rsidR="00170CBA" w:rsidRPr="00F21FDB" w:rsidRDefault="00170CBA" w:rsidP="00170CBA">
      <w:pPr>
        <w:pStyle w:val="ListParagraph"/>
        <w:numPr>
          <w:ilvl w:val="0"/>
          <w:numId w:val="3"/>
        </w:numPr>
        <w:rPr>
          <w:rFonts w:asciiTheme="majorHAnsi" w:hAnsiTheme="majorHAnsi"/>
          <w:sz w:val="20"/>
          <w:szCs w:val="20"/>
        </w:rPr>
      </w:pPr>
      <w:r w:rsidRPr="00F21FDB">
        <w:rPr>
          <w:rFonts w:asciiTheme="majorHAnsi" w:hAnsiTheme="majorHAnsi"/>
          <w:sz w:val="20"/>
          <w:szCs w:val="20"/>
        </w:rPr>
        <w:t xml:space="preserve">Zümre ve alanlar arası </w:t>
      </w:r>
      <w:r w:rsidR="00F21FDB" w:rsidRPr="00F21FDB">
        <w:rPr>
          <w:rFonts w:asciiTheme="majorHAnsi" w:hAnsiTheme="majorHAnsi"/>
          <w:sz w:val="20"/>
          <w:szCs w:val="20"/>
        </w:rPr>
        <w:t>iş birliği</w:t>
      </w:r>
      <w:r w:rsidRPr="00F21FDB">
        <w:rPr>
          <w:rFonts w:asciiTheme="majorHAnsi" w:hAnsiTheme="majorHAnsi"/>
          <w:sz w:val="20"/>
          <w:szCs w:val="20"/>
        </w:rPr>
        <w:t>,</w:t>
      </w:r>
    </w:p>
    <w:p w:rsidR="00170CBA" w:rsidRPr="00F21FDB" w:rsidRDefault="00170CBA" w:rsidP="00170CBA">
      <w:pPr>
        <w:pStyle w:val="ListParagraph"/>
        <w:numPr>
          <w:ilvl w:val="0"/>
          <w:numId w:val="3"/>
        </w:numPr>
        <w:rPr>
          <w:rFonts w:asciiTheme="majorHAnsi" w:hAnsiTheme="majorHAnsi"/>
          <w:sz w:val="20"/>
          <w:szCs w:val="20"/>
        </w:rPr>
      </w:pPr>
      <w:r w:rsidRPr="00F21FDB">
        <w:rPr>
          <w:rFonts w:asciiTheme="majorHAnsi" w:hAnsiTheme="majorHAnsi"/>
          <w:sz w:val="20"/>
          <w:szCs w:val="20"/>
        </w:rPr>
        <w:t>Eğitim ve öğretimde kalitenin yükseltilmesi,</w:t>
      </w:r>
    </w:p>
    <w:p w:rsidR="00F47225" w:rsidRPr="00F21FDB" w:rsidRDefault="00F47225" w:rsidP="00F47225">
      <w:pPr>
        <w:pStyle w:val="ListParagraph"/>
        <w:numPr>
          <w:ilvl w:val="0"/>
          <w:numId w:val="3"/>
        </w:numPr>
        <w:rPr>
          <w:rFonts w:asciiTheme="majorHAnsi" w:hAnsiTheme="majorHAnsi"/>
          <w:sz w:val="20"/>
          <w:szCs w:val="20"/>
        </w:rPr>
      </w:pPr>
      <w:r w:rsidRPr="00F21FDB">
        <w:rPr>
          <w:rFonts w:asciiTheme="majorHAnsi" w:hAnsiTheme="majorHAnsi"/>
          <w:sz w:val="20"/>
          <w:szCs w:val="20"/>
        </w:rPr>
        <w:t>Covıd-19 salgını uzaktan eğitim süreçlerinin değerlendirilmesi • Pandemi dönemi psiko-sosyal destek çalışmaları</w:t>
      </w:r>
    </w:p>
    <w:p w:rsidR="00F47225" w:rsidRPr="00F21FDB" w:rsidRDefault="00F47225" w:rsidP="00F47225">
      <w:pPr>
        <w:pStyle w:val="ListParagraph"/>
        <w:numPr>
          <w:ilvl w:val="0"/>
          <w:numId w:val="3"/>
        </w:numPr>
        <w:rPr>
          <w:rFonts w:asciiTheme="majorHAnsi" w:hAnsiTheme="majorHAnsi"/>
          <w:sz w:val="20"/>
          <w:szCs w:val="20"/>
        </w:rPr>
      </w:pPr>
      <w:bookmarkStart w:id="1" w:name="_Hlk49205002"/>
      <w:r w:rsidRPr="00F21FDB">
        <w:rPr>
          <w:rFonts w:asciiTheme="majorHAnsi" w:hAnsiTheme="majorHAnsi"/>
          <w:sz w:val="20"/>
          <w:szCs w:val="20"/>
        </w:rPr>
        <w:t>Covid-19 ile mücadelede uyulacak hususların belirlenmesi ve iş sağlığı</w:t>
      </w:r>
    </w:p>
    <w:bookmarkEnd w:id="1"/>
    <w:p w:rsidR="00F47225" w:rsidRPr="00F21FDB" w:rsidRDefault="00F47225" w:rsidP="00F47225">
      <w:pPr>
        <w:ind w:left="426"/>
        <w:rPr>
          <w:rFonts w:asciiTheme="majorHAnsi" w:hAnsiTheme="majorHAnsi"/>
          <w:b/>
          <w:sz w:val="20"/>
          <w:szCs w:val="20"/>
        </w:rPr>
      </w:pPr>
      <w:r w:rsidRPr="00F21FDB">
        <w:rPr>
          <w:rFonts w:asciiTheme="majorHAnsi" w:hAnsiTheme="majorHAnsi"/>
          <w:b/>
          <w:sz w:val="20"/>
          <w:szCs w:val="20"/>
        </w:rPr>
        <w:t xml:space="preserve">10- </w:t>
      </w:r>
      <w:r w:rsidRPr="00F21FDB">
        <w:rPr>
          <w:rFonts w:asciiTheme="majorHAnsi" w:hAnsiTheme="majorHAnsi"/>
          <w:sz w:val="20"/>
          <w:szCs w:val="20"/>
        </w:rPr>
        <w:t>Görsel sanatlar İlçe başkanı seçiminin oylama usulü ile belirlenmesi</w:t>
      </w:r>
    </w:p>
    <w:p w:rsidR="003E192D" w:rsidRPr="00F21FDB" w:rsidRDefault="003E192D" w:rsidP="003E192D">
      <w:pPr>
        <w:ind w:left="360"/>
        <w:rPr>
          <w:rFonts w:asciiTheme="majorHAnsi" w:hAnsiTheme="majorHAnsi"/>
          <w:sz w:val="20"/>
          <w:szCs w:val="20"/>
        </w:rPr>
      </w:pPr>
      <w:r w:rsidRPr="00F21FDB">
        <w:rPr>
          <w:rFonts w:asciiTheme="majorHAnsi" w:hAnsiTheme="majorHAnsi"/>
          <w:b/>
          <w:sz w:val="20"/>
          <w:szCs w:val="20"/>
        </w:rPr>
        <w:t>1</w:t>
      </w:r>
      <w:r w:rsidR="00F47225" w:rsidRPr="00F21FDB">
        <w:rPr>
          <w:rFonts w:asciiTheme="majorHAnsi" w:hAnsiTheme="majorHAnsi"/>
          <w:b/>
          <w:sz w:val="20"/>
          <w:szCs w:val="20"/>
        </w:rPr>
        <w:t>1</w:t>
      </w:r>
      <w:r w:rsidRPr="00F21FDB">
        <w:rPr>
          <w:rFonts w:asciiTheme="majorHAnsi" w:hAnsiTheme="majorHAnsi"/>
          <w:sz w:val="20"/>
          <w:szCs w:val="20"/>
        </w:rPr>
        <w:t>-Dilek ve temenniler</w:t>
      </w:r>
    </w:p>
    <w:p w:rsidR="00170CBA" w:rsidRPr="00F21FDB" w:rsidRDefault="00170CBA" w:rsidP="00057073">
      <w:pPr>
        <w:rPr>
          <w:rFonts w:asciiTheme="majorHAnsi" w:hAnsiTheme="majorHAnsi"/>
          <w:sz w:val="20"/>
          <w:szCs w:val="20"/>
        </w:rPr>
      </w:pPr>
    </w:p>
    <w:p w:rsidR="00170CBA" w:rsidRPr="00F21FDB" w:rsidRDefault="00170CBA" w:rsidP="00057073">
      <w:pPr>
        <w:rPr>
          <w:rFonts w:asciiTheme="majorHAnsi" w:hAnsiTheme="majorHAnsi"/>
          <w:sz w:val="20"/>
          <w:szCs w:val="20"/>
        </w:rPr>
      </w:pPr>
    </w:p>
    <w:p w:rsidR="003A3B37" w:rsidRPr="00F21FDB" w:rsidRDefault="003A3B37" w:rsidP="00057073">
      <w:pPr>
        <w:rPr>
          <w:rFonts w:asciiTheme="majorHAnsi" w:hAnsiTheme="majorHAnsi"/>
          <w:sz w:val="20"/>
          <w:szCs w:val="20"/>
        </w:rPr>
      </w:pPr>
    </w:p>
    <w:p w:rsidR="00204D30" w:rsidRPr="00F21FDB" w:rsidRDefault="00204D30" w:rsidP="00204D30">
      <w:pPr>
        <w:pBdr>
          <w:bottom w:val="single" w:sz="6" w:space="1" w:color="auto"/>
        </w:pBdr>
        <w:ind w:firstLine="708"/>
        <w:jc w:val="both"/>
        <w:rPr>
          <w:rStyle w:val="PageNumber"/>
          <w:rFonts w:asciiTheme="majorHAnsi" w:hAnsiTheme="majorHAnsi" w:cs="Tahoma"/>
          <w:b/>
          <w:sz w:val="20"/>
          <w:szCs w:val="20"/>
        </w:rPr>
      </w:pPr>
      <w:r w:rsidRPr="00F21FDB">
        <w:rPr>
          <w:rStyle w:val="PageNumber"/>
          <w:rFonts w:asciiTheme="majorHAnsi" w:hAnsiTheme="majorHAnsi" w:cs="Tahoma"/>
          <w:b/>
          <w:sz w:val="20"/>
          <w:szCs w:val="20"/>
        </w:rPr>
        <w:t>GÜNDEM MADDELERİNİN GÖRÜŞÜLMESİ:</w:t>
      </w:r>
    </w:p>
    <w:p w:rsidR="00FC0861" w:rsidRPr="00F21FDB" w:rsidRDefault="00FC0861" w:rsidP="009233F7">
      <w:pPr>
        <w:pStyle w:val="ListParagraph"/>
        <w:numPr>
          <w:ilvl w:val="0"/>
          <w:numId w:val="2"/>
        </w:numPr>
        <w:ind w:left="284" w:hanging="284"/>
        <w:rPr>
          <w:rFonts w:asciiTheme="majorHAnsi" w:hAnsiTheme="majorHAnsi"/>
          <w:b/>
          <w:i/>
          <w:sz w:val="20"/>
          <w:szCs w:val="20"/>
        </w:rPr>
      </w:pPr>
      <w:r w:rsidRPr="00F21FDB">
        <w:rPr>
          <w:rFonts w:asciiTheme="majorHAnsi" w:hAnsiTheme="majorHAnsi"/>
          <w:b/>
          <w:i/>
          <w:sz w:val="20"/>
          <w:szCs w:val="20"/>
        </w:rPr>
        <w:t>Açılış ve yoklama,</w:t>
      </w:r>
    </w:p>
    <w:p w:rsidR="003A3B37" w:rsidRPr="00F21FDB" w:rsidRDefault="00E758D8" w:rsidP="00B343D2">
      <w:pPr>
        <w:pStyle w:val="ListParagraph"/>
        <w:ind w:left="284" w:firstLine="424"/>
        <w:rPr>
          <w:rFonts w:asciiTheme="majorHAnsi" w:hAnsiTheme="majorHAnsi"/>
          <w:sz w:val="20"/>
          <w:szCs w:val="20"/>
        </w:rPr>
      </w:pPr>
      <w:r>
        <w:rPr>
          <w:rFonts w:asciiTheme="majorHAnsi" w:hAnsiTheme="majorHAnsi"/>
          <w:sz w:val="20"/>
          <w:szCs w:val="20"/>
        </w:rPr>
        <w:t>İl</w:t>
      </w:r>
      <w:r w:rsidR="000E110B" w:rsidRPr="00F21FDB">
        <w:rPr>
          <w:rFonts w:asciiTheme="majorHAnsi" w:hAnsiTheme="majorHAnsi"/>
          <w:sz w:val="20"/>
          <w:szCs w:val="20"/>
        </w:rPr>
        <w:t xml:space="preserve"> Zümre </w:t>
      </w:r>
      <w:r>
        <w:rPr>
          <w:rFonts w:asciiTheme="majorHAnsi" w:hAnsiTheme="majorHAnsi"/>
          <w:sz w:val="20"/>
          <w:szCs w:val="20"/>
        </w:rPr>
        <w:t xml:space="preserve">Başkanları </w:t>
      </w:r>
      <w:r w:rsidR="007F52C5" w:rsidRPr="00F21FDB">
        <w:rPr>
          <w:rFonts w:asciiTheme="majorHAnsi" w:hAnsiTheme="majorHAnsi"/>
          <w:sz w:val="20"/>
          <w:szCs w:val="20"/>
        </w:rPr>
        <w:t>Toplantı</w:t>
      </w:r>
      <w:r w:rsidR="000E110B" w:rsidRPr="00F21FDB">
        <w:rPr>
          <w:rFonts w:asciiTheme="majorHAnsi" w:hAnsiTheme="majorHAnsi"/>
          <w:sz w:val="20"/>
          <w:szCs w:val="20"/>
        </w:rPr>
        <w:t>sı</w:t>
      </w:r>
      <w:r w:rsidR="007F52C5" w:rsidRPr="00F21FDB">
        <w:rPr>
          <w:rFonts w:asciiTheme="majorHAnsi" w:hAnsiTheme="majorHAnsi"/>
          <w:sz w:val="20"/>
          <w:szCs w:val="20"/>
        </w:rPr>
        <w:t xml:space="preserve"> </w:t>
      </w:r>
      <w:r>
        <w:rPr>
          <w:rFonts w:asciiTheme="majorHAnsi" w:hAnsiTheme="majorHAnsi" w:cs="Tahoma"/>
          <w:b/>
          <w:sz w:val="20"/>
          <w:szCs w:val="20"/>
        </w:rPr>
        <w:t>28</w:t>
      </w:r>
      <w:r w:rsidR="00F47225" w:rsidRPr="00F21FDB">
        <w:rPr>
          <w:rFonts w:asciiTheme="majorHAnsi" w:hAnsiTheme="majorHAnsi" w:cs="Tahoma"/>
          <w:b/>
          <w:sz w:val="20"/>
          <w:szCs w:val="20"/>
        </w:rPr>
        <w:t>/08/2020</w:t>
      </w:r>
      <w:r w:rsidR="00BC6859" w:rsidRPr="00F21FDB">
        <w:rPr>
          <w:rFonts w:asciiTheme="majorHAnsi" w:hAnsiTheme="majorHAnsi" w:cs="Tahoma"/>
          <w:b/>
          <w:sz w:val="20"/>
          <w:szCs w:val="20"/>
        </w:rPr>
        <w:t xml:space="preserve"> </w:t>
      </w:r>
      <w:r w:rsidR="00CC3049" w:rsidRPr="00F21FDB">
        <w:rPr>
          <w:rFonts w:asciiTheme="majorHAnsi" w:hAnsiTheme="majorHAnsi"/>
          <w:sz w:val="20"/>
          <w:szCs w:val="20"/>
        </w:rPr>
        <w:t>tarihinde</w:t>
      </w:r>
      <w:r>
        <w:rPr>
          <w:rFonts w:asciiTheme="majorHAnsi" w:hAnsiTheme="majorHAnsi"/>
          <w:sz w:val="20"/>
          <w:szCs w:val="20"/>
        </w:rPr>
        <w:t xml:space="preserve"> Şanlıurfa İlçe</w:t>
      </w:r>
      <w:r w:rsidR="00CE33F1" w:rsidRPr="00F21FDB">
        <w:rPr>
          <w:rFonts w:asciiTheme="majorHAnsi" w:hAnsiTheme="majorHAnsi"/>
          <w:sz w:val="20"/>
          <w:szCs w:val="20"/>
        </w:rPr>
        <w:t xml:space="preserve"> Görsel Sanatlar Öğretmenleri</w:t>
      </w:r>
      <w:r w:rsidR="000E110B" w:rsidRPr="00F21FDB">
        <w:rPr>
          <w:rFonts w:asciiTheme="majorHAnsi" w:hAnsiTheme="majorHAnsi"/>
          <w:sz w:val="20"/>
          <w:szCs w:val="20"/>
        </w:rPr>
        <w:t>nin katılımıyla</w:t>
      </w:r>
      <w:r w:rsidR="00896D39" w:rsidRPr="00F21FDB">
        <w:rPr>
          <w:rFonts w:asciiTheme="majorHAnsi" w:hAnsiTheme="majorHAnsi"/>
          <w:sz w:val="20"/>
          <w:szCs w:val="20"/>
        </w:rPr>
        <w:t xml:space="preserve"> </w:t>
      </w:r>
      <w:r>
        <w:rPr>
          <w:rFonts w:asciiTheme="majorHAnsi" w:hAnsiTheme="majorHAnsi"/>
          <w:sz w:val="20"/>
          <w:szCs w:val="20"/>
        </w:rPr>
        <w:t xml:space="preserve">Haliliye </w:t>
      </w:r>
      <w:r w:rsidR="003A36EE" w:rsidRPr="00F21FDB">
        <w:rPr>
          <w:rFonts w:asciiTheme="majorHAnsi" w:hAnsiTheme="majorHAnsi"/>
          <w:sz w:val="20"/>
          <w:szCs w:val="20"/>
        </w:rPr>
        <w:t xml:space="preserve">Ortaokulu’nda </w:t>
      </w:r>
      <w:r>
        <w:rPr>
          <w:rFonts w:asciiTheme="majorHAnsi" w:hAnsiTheme="majorHAnsi"/>
          <w:sz w:val="20"/>
          <w:szCs w:val="20"/>
        </w:rPr>
        <w:t>14</w:t>
      </w:r>
      <w:r w:rsidR="00BC6859" w:rsidRPr="00F21FDB">
        <w:rPr>
          <w:rFonts w:asciiTheme="majorHAnsi" w:hAnsiTheme="majorHAnsi"/>
          <w:sz w:val="20"/>
          <w:szCs w:val="20"/>
        </w:rPr>
        <w:t>:00</w:t>
      </w:r>
      <w:r w:rsidR="003A36EE" w:rsidRPr="00F21FDB">
        <w:rPr>
          <w:rFonts w:asciiTheme="majorHAnsi" w:hAnsiTheme="majorHAnsi"/>
          <w:sz w:val="20"/>
          <w:szCs w:val="20"/>
        </w:rPr>
        <w:t xml:space="preserve">’da Görsel Sanatlar Öğretmeni </w:t>
      </w:r>
      <w:r>
        <w:rPr>
          <w:rFonts w:asciiTheme="majorHAnsi" w:hAnsiTheme="majorHAnsi"/>
          <w:sz w:val="20"/>
          <w:szCs w:val="20"/>
        </w:rPr>
        <w:t>Selda Kilinç’in</w:t>
      </w:r>
      <w:r w:rsidR="003A36EE" w:rsidRPr="00F21FDB">
        <w:rPr>
          <w:rFonts w:asciiTheme="majorHAnsi" w:hAnsiTheme="majorHAnsi"/>
          <w:sz w:val="20"/>
          <w:szCs w:val="20"/>
        </w:rPr>
        <w:t xml:space="preserve"> zümre başkanlığında </w:t>
      </w:r>
      <w:r w:rsidR="0047344E" w:rsidRPr="00F21FDB">
        <w:rPr>
          <w:rFonts w:asciiTheme="majorHAnsi" w:hAnsiTheme="majorHAnsi"/>
          <w:sz w:val="20"/>
          <w:szCs w:val="20"/>
        </w:rPr>
        <w:t>başlamıştır.</w:t>
      </w:r>
      <w:r w:rsidR="003A36EE" w:rsidRPr="00F21FDB">
        <w:rPr>
          <w:rFonts w:asciiTheme="majorHAnsi" w:hAnsiTheme="majorHAnsi"/>
          <w:sz w:val="20"/>
          <w:szCs w:val="20"/>
        </w:rPr>
        <w:t xml:space="preserve"> </w:t>
      </w:r>
      <w:r>
        <w:rPr>
          <w:rFonts w:asciiTheme="majorHAnsi" w:hAnsiTheme="majorHAnsi"/>
          <w:sz w:val="20"/>
          <w:szCs w:val="20"/>
        </w:rPr>
        <w:t>Selda Kilinç</w:t>
      </w:r>
      <w:r w:rsidR="00BC6859" w:rsidRPr="00F21FDB">
        <w:rPr>
          <w:rFonts w:asciiTheme="majorHAnsi" w:hAnsiTheme="majorHAnsi"/>
          <w:sz w:val="20"/>
          <w:szCs w:val="20"/>
        </w:rPr>
        <w:t xml:space="preserve"> </w:t>
      </w:r>
      <w:r w:rsidR="00F21FDB">
        <w:rPr>
          <w:rFonts w:asciiTheme="majorHAnsi" w:hAnsiTheme="majorHAnsi"/>
          <w:sz w:val="20"/>
          <w:szCs w:val="20"/>
        </w:rPr>
        <w:t>2020-2021</w:t>
      </w:r>
      <w:r w:rsidR="003A36EE" w:rsidRPr="00F21FDB">
        <w:rPr>
          <w:rFonts w:asciiTheme="majorHAnsi" w:hAnsiTheme="majorHAnsi"/>
          <w:sz w:val="20"/>
          <w:szCs w:val="20"/>
        </w:rPr>
        <w:t xml:space="preserve"> eğitim öğretim yılının hayırlı ve verimli bir yıl geçmesi</w:t>
      </w:r>
      <w:r w:rsidR="000E110B" w:rsidRPr="00F21FDB">
        <w:rPr>
          <w:rFonts w:asciiTheme="majorHAnsi" w:hAnsiTheme="majorHAnsi"/>
          <w:sz w:val="20"/>
          <w:szCs w:val="20"/>
        </w:rPr>
        <w:t>” temennisinde</w:t>
      </w:r>
      <w:r w:rsidR="003A36EE" w:rsidRPr="00F21FDB">
        <w:rPr>
          <w:rFonts w:asciiTheme="majorHAnsi" w:hAnsiTheme="majorHAnsi"/>
          <w:sz w:val="20"/>
          <w:szCs w:val="20"/>
        </w:rPr>
        <w:t xml:space="preserve"> </w:t>
      </w:r>
      <w:r w:rsidR="000E110B" w:rsidRPr="00F21FDB">
        <w:rPr>
          <w:rFonts w:asciiTheme="majorHAnsi" w:hAnsiTheme="majorHAnsi"/>
          <w:sz w:val="20"/>
          <w:szCs w:val="20"/>
        </w:rPr>
        <w:t>bulunmuştur.</w:t>
      </w:r>
    </w:p>
    <w:p w:rsidR="000E110B" w:rsidRPr="00F21FDB" w:rsidRDefault="000E110B" w:rsidP="00FC0861">
      <w:pPr>
        <w:pStyle w:val="ListParagraph"/>
        <w:ind w:left="284"/>
        <w:rPr>
          <w:rFonts w:asciiTheme="majorHAnsi" w:hAnsiTheme="majorHAnsi"/>
          <w:sz w:val="20"/>
          <w:szCs w:val="20"/>
        </w:rPr>
      </w:pPr>
    </w:p>
    <w:p w:rsidR="00FC0861" w:rsidRPr="00F21FDB" w:rsidRDefault="00FC0861" w:rsidP="00FC0861">
      <w:pPr>
        <w:pStyle w:val="ListParagraph"/>
        <w:numPr>
          <w:ilvl w:val="0"/>
          <w:numId w:val="2"/>
        </w:numPr>
        <w:ind w:left="284" w:hanging="284"/>
        <w:rPr>
          <w:rFonts w:asciiTheme="majorHAnsi" w:hAnsiTheme="majorHAnsi"/>
          <w:b/>
          <w:i/>
          <w:sz w:val="20"/>
          <w:szCs w:val="20"/>
        </w:rPr>
      </w:pPr>
      <w:r w:rsidRPr="00F21FDB">
        <w:rPr>
          <w:rFonts w:asciiTheme="majorHAnsi" w:hAnsiTheme="majorHAnsi"/>
          <w:b/>
          <w:i/>
          <w:sz w:val="20"/>
          <w:szCs w:val="20"/>
        </w:rPr>
        <w:t>İlçe düzeyinde uygulama birliğinin sağlanması,</w:t>
      </w:r>
    </w:p>
    <w:p w:rsidR="00FC0861" w:rsidRPr="00F21FDB" w:rsidRDefault="00F21FDB" w:rsidP="00F21FDB">
      <w:pPr>
        <w:pStyle w:val="ListParagraph"/>
        <w:ind w:left="284" w:firstLine="424"/>
        <w:rPr>
          <w:rFonts w:asciiTheme="majorHAnsi" w:hAnsiTheme="majorHAnsi"/>
          <w:sz w:val="20"/>
          <w:szCs w:val="20"/>
        </w:rPr>
      </w:pPr>
      <w:r w:rsidRPr="00F21FDB">
        <w:rPr>
          <w:rFonts w:asciiTheme="majorHAnsi" w:hAnsiTheme="majorHAnsi"/>
          <w:sz w:val="20"/>
          <w:szCs w:val="20"/>
        </w:rPr>
        <w:t xml:space="preserve">Covid – 19 Pandemisinden dolayı bu yıl mart ayından itibaren “zorunlu uzaktan eğitim” sürecine girdiğimizden dolayı bazı 2. Dönem kazanımlarını uzaktan eğitim yoluyla vermek zorunda kaldık, bu kazanımların 2020-2021 eğitim-öğretim döneminde telafisi için yıllık planlarımızda mutlaka yer vermemiz gerektiği belirtildi. 2020-2021 eğitim-öğretim yılında Hibrit eğitim modeli düşünülmektedir. Yıllık planlarımızı hem yüz yüze hem de uzaktan eğitime göre düzenlememiz gerektiği, bunun içinde </w:t>
      </w:r>
      <w:r w:rsidR="003D48A9" w:rsidRPr="00F21FDB">
        <w:rPr>
          <w:rFonts w:asciiTheme="majorHAnsi" w:hAnsiTheme="majorHAnsi"/>
          <w:sz w:val="20"/>
          <w:szCs w:val="20"/>
        </w:rPr>
        <w:t>Millî</w:t>
      </w:r>
      <w:r w:rsidRPr="00F21FDB">
        <w:rPr>
          <w:rFonts w:asciiTheme="majorHAnsi" w:hAnsiTheme="majorHAnsi"/>
          <w:sz w:val="20"/>
          <w:szCs w:val="20"/>
        </w:rPr>
        <w:t xml:space="preserve"> Eğitim Bakanlığımızdan “Seyreltilmiş Kazanım Planlarını”nın yayınlanmasını bekleyip eğitim sürecini ona göre planlamamız gerektiği belirtildi.</w:t>
      </w:r>
    </w:p>
    <w:p w:rsidR="00FC0861" w:rsidRPr="00F21FDB" w:rsidRDefault="00FC0861" w:rsidP="00FC0861">
      <w:pPr>
        <w:pStyle w:val="ListParagraph"/>
        <w:numPr>
          <w:ilvl w:val="0"/>
          <w:numId w:val="2"/>
        </w:numPr>
        <w:ind w:left="284" w:hanging="284"/>
        <w:rPr>
          <w:rFonts w:asciiTheme="majorHAnsi" w:hAnsiTheme="majorHAnsi"/>
          <w:b/>
          <w:i/>
          <w:sz w:val="20"/>
          <w:szCs w:val="20"/>
        </w:rPr>
      </w:pPr>
      <w:r w:rsidRPr="00F21FDB">
        <w:rPr>
          <w:rFonts w:asciiTheme="majorHAnsi" w:hAnsiTheme="majorHAnsi"/>
          <w:b/>
          <w:i/>
          <w:sz w:val="20"/>
          <w:szCs w:val="20"/>
        </w:rPr>
        <w:t>Öğretim programlarında belirlenen ortak hedeflere ulaşılması,</w:t>
      </w:r>
    </w:p>
    <w:p w:rsidR="001C0B6E" w:rsidRPr="00F21FDB" w:rsidRDefault="001C0B6E" w:rsidP="00B343D2">
      <w:pPr>
        <w:pStyle w:val="ListParagraph"/>
        <w:ind w:left="284" w:firstLine="424"/>
        <w:rPr>
          <w:rFonts w:asciiTheme="majorHAnsi" w:hAnsiTheme="majorHAnsi"/>
          <w:sz w:val="20"/>
          <w:szCs w:val="20"/>
          <w:u w:val="single"/>
        </w:rPr>
      </w:pPr>
      <w:r w:rsidRPr="00F21FDB">
        <w:rPr>
          <w:rFonts w:asciiTheme="majorHAnsi" w:hAnsiTheme="majorHAnsi"/>
          <w:sz w:val="20"/>
          <w:szCs w:val="20"/>
          <w:u w:val="single"/>
        </w:rPr>
        <w:t xml:space="preserve">Öğretim Programı’nın temel hedefleri; </w:t>
      </w:r>
    </w:p>
    <w:p w:rsidR="001C0B6E"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Türk Milli Eğitimi’nin temel felsefe ve becerilerine sahip, </w:t>
      </w:r>
    </w:p>
    <w:p w:rsidR="001C0B6E"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Görsel okuryazarlık, algı ve estetik bilincine sahip,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Görsel Sanatlar alanındaki temel kavram ve uygulamalar konusunda bilgi, beceri ve anlayışa sahip,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Görsel Sanatlar ile ilgili tartışmalara etkin olarak katılan ve bu tartışmaları değerlendiren, • Görsel Sanatların doğası ve kökenini inceleyen, değerini sorgulayan,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Güncel kültür-sanat nesnelerini/tasarımlarını bilinçli olarak izleyen,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Görsel kültür, sürdürülebilirlik (ekonomik, çevresel vb.) kavramlarının farkına varan, buna yönelik araştırma yapabilen, etkinliklere katılan veya düzenleyebilen,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Kendi kültürü ile diğer kültürlere ait kültürel mirasın değerini anlayan ve onları koruyan, • Görsel sanat çalışmalarında bilgi, malzeme, beceri, teknik ile teknolojiyi etkin ve güvenli bir şekilde kullanarak düşüncelerini ifade eden,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Görsel Sanatları diğer disiplinlerle ilişkilendiren,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Sanat alanında etik davranış gösteren,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Sanat alanıyla ilgili meslekleri tanıyan,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Çevresini inceleyen, ondan esinlenen ve onu gelecek nesillere aktaran,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Eleştirel düşünebilen, aynı zamanda eleştiri ahlakına sahip,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lastRenderedPageBreak/>
        <w:t xml:space="preserve">• Cesaret ve girişimcilik davranışı sergileyen,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Ekonomik ve kültürel kalkınma ile sürdürülebilirlik konusunda sanatın önemini kavrayan,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Öğrendiği bilgi ve becerileri gerçek yaşamda kullanan,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Her bireyin farklı becerilere sahip olduğunu dikkate alan,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Grupla veya birlikte çalışma kültürünü destekleyen,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Türkçeyi doğru, güzel ve etkili kullanan, </w:t>
      </w:r>
    </w:p>
    <w:p w:rsidR="00A235EA"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xml:space="preserve">• İnsani, toplumsal, ahlaki ve vatandaşlık değerlerine sahip, </w:t>
      </w:r>
    </w:p>
    <w:p w:rsidR="00FC0861" w:rsidRPr="00F21FDB" w:rsidRDefault="001C0B6E" w:rsidP="00FC0861">
      <w:pPr>
        <w:pStyle w:val="ListParagraph"/>
        <w:ind w:left="284"/>
        <w:rPr>
          <w:rFonts w:asciiTheme="majorHAnsi" w:hAnsiTheme="majorHAnsi"/>
          <w:sz w:val="20"/>
          <w:szCs w:val="20"/>
        </w:rPr>
      </w:pPr>
      <w:r w:rsidRPr="00F21FDB">
        <w:rPr>
          <w:rFonts w:asciiTheme="majorHAnsi" w:hAnsiTheme="majorHAnsi"/>
          <w:sz w:val="20"/>
          <w:szCs w:val="20"/>
        </w:rPr>
        <w:t>• Görsel Sanatları öğrenmeye ve uygulamaya istekli bireyler yetiştirmektir.</w:t>
      </w:r>
    </w:p>
    <w:p w:rsidR="00FC0861" w:rsidRPr="00F21FDB" w:rsidRDefault="00374F7A" w:rsidP="00374F7A">
      <w:pPr>
        <w:pStyle w:val="ListParagraph"/>
        <w:ind w:left="284" w:firstLine="424"/>
        <w:rPr>
          <w:rFonts w:asciiTheme="majorHAnsi" w:hAnsiTheme="majorHAnsi"/>
          <w:sz w:val="20"/>
          <w:szCs w:val="20"/>
        </w:rPr>
      </w:pPr>
      <w:r w:rsidRPr="00F21FDB">
        <w:rPr>
          <w:rFonts w:asciiTheme="majorHAnsi" w:hAnsiTheme="majorHAnsi"/>
          <w:sz w:val="20"/>
          <w:szCs w:val="20"/>
        </w:rPr>
        <w:t xml:space="preserve">Yukarıdaki öğretim programında belirtilen hedefler tek </w:t>
      </w:r>
      <w:r w:rsidR="00183662" w:rsidRPr="00F21FDB">
        <w:rPr>
          <w:rFonts w:asciiTheme="majorHAnsi" w:hAnsiTheme="majorHAnsi"/>
          <w:sz w:val="20"/>
          <w:szCs w:val="20"/>
        </w:rPr>
        <w:t>tek okundu ve bu ortak hedeflerin</w:t>
      </w:r>
      <w:r w:rsidRPr="00F21FDB">
        <w:rPr>
          <w:rFonts w:asciiTheme="majorHAnsi" w:hAnsiTheme="majorHAnsi"/>
          <w:sz w:val="20"/>
          <w:szCs w:val="20"/>
        </w:rPr>
        <w:t xml:space="preserve"> </w:t>
      </w:r>
      <w:r w:rsidR="00183662" w:rsidRPr="00F21FDB">
        <w:rPr>
          <w:rFonts w:asciiTheme="majorHAnsi" w:hAnsiTheme="majorHAnsi"/>
          <w:sz w:val="20"/>
          <w:szCs w:val="20"/>
        </w:rPr>
        <w:t>uygulanması</w:t>
      </w:r>
      <w:r w:rsidRPr="00F21FDB">
        <w:rPr>
          <w:rFonts w:asciiTheme="majorHAnsi" w:hAnsiTheme="majorHAnsi"/>
          <w:sz w:val="20"/>
          <w:szCs w:val="20"/>
        </w:rPr>
        <w:t xml:space="preserve"> gerektiğinin önemi üzerinde duruldu.</w:t>
      </w:r>
    </w:p>
    <w:p w:rsidR="00990028" w:rsidRPr="00F21FDB" w:rsidRDefault="00990028" w:rsidP="00374F7A">
      <w:pPr>
        <w:pStyle w:val="ListParagraph"/>
        <w:ind w:left="284" w:firstLine="424"/>
        <w:rPr>
          <w:rFonts w:asciiTheme="majorHAnsi" w:hAnsiTheme="majorHAnsi"/>
          <w:sz w:val="20"/>
          <w:szCs w:val="20"/>
        </w:rPr>
      </w:pPr>
    </w:p>
    <w:p w:rsidR="00FC0861" w:rsidRPr="00F21FDB" w:rsidRDefault="00FC0861" w:rsidP="00FC0861">
      <w:pPr>
        <w:pStyle w:val="ListParagraph"/>
        <w:numPr>
          <w:ilvl w:val="0"/>
          <w:numId w:val="2"/>
        </w:numPr>
        <w:ind w:left="284" w:hanging="284"/>
        <w:rPr>
          <w:rFonts w:asciiTheme="majorHAnsi" w:hAnsiTheme="majorHAnsi"/>
          <w:b/>
          <w:i/>
          <w:sz w:val="20"/>
          <w:szCs w:val="20"/>
        </w:rPr>
      </w:pPr>
      <w:r w:rsidRPr="00F21FDB">
        <w:rPr>
          <w:rFonts w:asciiTheme="majorHAnsi" w:hAnsiTheme="majorHAnsi"/>
          <w:b/>
          <w:i/>
          <w:sz w:val="20"/>
          <w:szCs w:val="20"/>
        </w:rPr>
        <w:t>Öğrenci başarısının artırılması için alınacak tedbirler,</w:t>
      </w:r>
    </w:p>
    <w:p w:rsidR="00FC0861" w:rsidRPr="00F21FDB" w:rsidRDefault="00B343D2" w:rsidP="00B343D2">
      <w:pPr>
        <w:pStyle w:val="ListParagraph"/>
        <w:ind w:left="284" w:firstLine="424"/>
        <w:rPr>
          <w:rFonts w:asciiTheme="majorHAnsi" w:hAnsiTheme="majorHAnsi"/>
          <w:sz w:val="20"/>
          <w:szCs w:val="20"/>
        </w:rPr>
      </w:pPr>
      <w:r w:rsidRPr="00F21FDB">
        <w:rPr>
          <w:rFonts w:asciiTheme="majorHAnsi" w:hAnsiTheme="majorHAnsi"/>
          <w:sz w:val="20"/>
          <w:szCs w:val="20"/>
        </w:rPr>
        <w:t>Bireyin Görsel Sanatlar eğitimi alması</w:t>
      </w:r>
      <w:r w:rsidR="00D3037B" w:rsidRPr="00F21FDB">
        <w:rPr>
          <w:rFonts w:asciiTheme="majorHAnsi" w:hAnsiTheme="majorHAnsi"/>
          <w:sz w:val="20"/>
          <w:szCs w:val="20"/>
        </w:rPr>
        <w:t>,</w:t>
      </w:r>
      <w:r w:rsidRPr="00F21FDB">
        <w:rPr>
          <w:rFonts w:asciiTheme="majorHAnsi" w:hAnsiTheme="majorHAnsi"/>
          <w:sz w:val="20"/>
          <w:szCs w:val="20"/>
        </w:rPr>
        <w:t xml:space="preserve"> onun bir sanatçı veya çok üstün yeteneklere sahip olmasını gerektirmez. Görsel Sanatlar eğitimi, bireyin kendini ifade edebilme, estetik bilinç kazanma gibi kişisel yaşantısına katacağı olumlu edinimler ve toplumlar açısından avantajlar sağladığından her düzeydeki yaş grubundan bireyler için bir gereksinimdir.</w:t>
      </w:r>
    </w:p>
    <w:p w:rsidR="00B21B72" w:rsidRPr="00F21FDB" w:rsidRDefault="00B21B72" w:rsidP="00B343D2">
      <w:pPr>
        <w:pStyle w:val="ListParagraph"/>
        <w:ind w:left="284" w:firstLine="424"/>
        <w:rPr>
          <w:rFonts w:asciiTheme="majorHAnsi" w:hAnsiTheme="majorHAnsi"/>
          <w:sz w:val="20"/>
          <w:szCs w:val="20"/>
          <w:u w:val="single"/>
        </w:rPr>
      </w:pPr>
      <w:r w:rsidRPr="00F21FDB">
        <w:rPr>
          <w:rFonts w:asciiTheme="majorHAnsi" w:hAnsiTheme="majorHAnsi"/>
          <w:sz w:val="20"/>
          <w:szCs w:val="20"/>
          <w:u w:val="single"/>
        </w:rPr>
        <w:t>Aşağıda belirlenen görüşlerin başarıyı artırıcı rolü olduğu belirtildi;</w:t>
      </w:r>
    </w:p>
    <w:p w:rsidR="005E403E" w:rsidRPr="00F21FDB" w:rsidRDefault="005E403E"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Her okul</w:t>
      </w:r>
      <w:r w:rsidR="00B21B72" w:rsidRPr="00F21FDB">
        <w:rPr>
          <w:rFonts w:asciiTheme="majorHAnsi" w:hAnsiTheme="majorHAnsi"/>
          <w:sz w:val="20"/>
          <w:szCs w:val="20"/>
        </w:rPr>
        <w:t>da donanımlı görsel sanatlar atölyesinin olması,</w:t>
      </w:r>
    </w:p>
    <w:p w:rsidR="005E403E" w:rsidRPr="00F21FDB" w:rsidRDefault="005E403E"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Sınıfların; özellikle uygulama</w:t>
      </w:r>
      <w:r w:rsidR="00B21B72" w:rsidRPr="00F21FDB">
        <w:rPr>
          <w:rFonts w:asciiTheme="majorHAnsi" w:hAnsiTheme="majorHAnsi"/>
          <w:sz w:val="20"/>
          <w:szCs w:val="20"/>
        </w:rPr>
        <w:t>lı</w:t>
      </w:r>
      <w:r w:rsidRPr="00F21FDB">
        <w:rPr>
          <w:rFonts w:asciiTheme="majorHAnsi" w:hAnsiTheme="majorHAnsi"/>
          <w:sz w:val="20"/>
          <w:szCs w:val="20"/>
        </w:rPr>
        <w:t xml:space="preserve"> derslerde </w:t>
      </w:r>
      <w:r w:rsidR="00B21B72" w:rsidRPr="00F21FDB">
        <w:rPr>
          <w:rFonts w:asciiTheme="majorHAnsi" w:hAnsiTheme="majorHAnsi"/>
          <w:sz w:val="20"/>
          <w:szCs w:val="20"/>
        </w:rPr>
        <w:t>öğrenci sayısının 25’i geçmemesi,</w:t>
      </w:r>
    </w:p>
    <w:p w:rsidR="005E403E" w:rsidRPr="00F21FDB" w:rsidRDefault="005E403E"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Öğrencilerin sanatsal f</w:t>
      </w:r>
      <w:r w:rsidR="00B21B72" w:rsidRPr="00F21FDB">
        <w:rPr>
          <w:rFonts w:asciiTheme="majorHAnsi" w:hAnsiTheme="majorHAnsi"/>
          <w:sz w:val="20"/>
          <w:szCs w:val="20"/>
        </w:rPr>
        <w:t>aaliyetlerinin ve başarılarının veli ve okul idaresi tarafından desteklenmesi,</w:t>
      </w:r>
    </w:p>
    <w:p w:rsidR="005E403E" w:rsidRPr="00F21FDB" w:rsidRDefault="005E403E"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Öğrencinin yaratıcılığını ve hayal gücünü kısıt</w:t>
      </w:r>
      <w:r w:rsidR="00B21B72" w:rsidRPr="00F21FDB">
        <w:rPr>
          <w:rFonts w:asciiTheme="majorHAnsi" w:hAnsiTheme="majorHAnsi"/>
          <w:sz w:val="20"/>
          <w:szCs w:val="20"/>
        </w:rPr>
        <w:t>layacak tutumlardan kaçınılması,</w:t>
      </w:r>
    </w:p>
    <w:p w:rsidR="005E403E" w:rsidRPr="00F21FDB" w:rsidRDefault="00B21E21"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Resim yarışma</w:t>
      </w:r>
      <w:r w:rsidR="00D3037B" w:rsidRPr="00F21FDB">
        <w:rPr>
          <w:rFonts w:asciiTheme="majorHAnsi" w:hAnsiTheme="majorHAnsi"/>
          <w:sz w:val="20"/>
          <w:szCs w:val="20"/>
        </w:rPr>
        <w:t>sı</w:t>
      </w:r>
      <w:r w:rsidRPr="00F21FDB">
        <w:rPr>
          <w:rFonts w:asciiTheme="majorHAnsi" w:hAnsiTheme="majorHAnsi"/>
          <w:sz w:val="20"/>
          <w:szCs w:val="20"/>
        </w:rPr>
        <w:t xml:space="preserve"> sonuçlarının </w:t>
      </w:r>
      <w:r w:rsidR="005E403E" w:rsidRPr="00F21FDB">
        <w:rPr>
          <w:rFonts w:asciiTheme="majorHAnsi" w:hAnsiTheme="majorHAnsi"/>
          <w:sz w:val="20"/>
          <w:szCs w:val="20"/>
        </w:rPr>
        <w:t xml:space="preserve">internet sitesinde </w:t>
      </w:r>
      <w:r w:rsidRPr="00F21FDB">
        <w:rPr>
          <w:rFonts w:asciiTheme="majorHAnsi" w:hAnsiTheme="majorHAnsi"/>
          <w:sz w:val="20"/>
          <w:szCs w:val="20"/>
        </w:rPr>
        <w:t xml:space="preserve">ve </w:t>
      </w:r>
      <w:r w:rsidR="00B21B72" w:rsidRPr="00F21FDB">
        <w:rPr>
          <w:rFonts w:asciiTheme="majorHAnsi" w:hAnsiTheme="majorHAnsi"/>
          <w:sz w:val="20"/>
          <w:szCs w:val="20"/>
        </w:rPr>
        <w:t xml:space="preserve">okul panosunda </w:t>
      </w:r>
      <w:r w:rsidR="005E403E" w:rsidRPr="00F21FDB">
        <w:rPr>
          <w:rFonts w:asciiTheme="majorHAnsi" w:hAnsiTheme="majorHAnsi"/>
          <w:sz w:val="20"/>
          <w:szCs w:val="20"/>
        </w:rPr>
        <w:t>yayınlanması</w:t>
      </w:r>
      <w:r w:rsidR="00B21B72" w:rsidRPr="00F21FDB">
        <w:rPr>
          <w:rFonts w:asciiTheme="majorHAnsi" w:hAnsiTheme="majorHAnsi"/>
          <w:sz w:val="20"/>
          <w:szCs w:val="20"/>
        </w:rPr>
        <w:t>,</w:t>
      </w:r>
    </w:p>
    <w:p w:rsidR="005E403E" w:rsidRPr="00F21FDB" w:rsidRDefault="005E403E"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Resim yarışmalarına katılan eserlere öğretmen ve velilerin müdahale etmemes</w:t>
      </w:r>
      <w:r w:rsidR="00B21E21" w:rsidRPr="00F21FDB">
        <w:rPr>
          <w:rFonts w:asciiTheme="majorHAnsi" w:hAnsiTheme="majorHAnsi"/>
          <w:sz w:val="20"/>
          <w:szCs w:val="20"/>
        </w:rPr>
        <w:t>i,</w:t>
      </w:r>
    </w:p>
    <w:p w:rsidR="005E403E" w:rsidRPr="00F21FDB" w:rsidRDefault="005E403E"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Yarışmalarda görev yapan jüri üyelerinin da</w:t>
      </w:r>
      <w:r w:rsidR="00B21E21" w:rsidRPr="00F21FDB">
        <w:rPr>
          <w:rFonts w:asciiTheme="majorHAnsi" w:hAnsiTheme="majorHAnsi"/>
          <w:sz w:val="20"/>
          <w:szCs w:val="20"/>
        </w:rPr>
        <w:t>ha sık değiştirilmesi gerektiği vurgulandı.</w:t>
      </w:r>
    </w:p>
    <w:p w:rsidR="00BC6859" w:rsidRPr="00F21FDB" w:rsidRDefault="00BC6859" w:rsidP="005E403E">
      <w:pPr>
        <w:pStyle w:val="ListParagraph"/>
        <w:numPr>
          <w:ilvl w:val="0"/>
          <w:numId w:val="5"/>
        </w:numPr>
        <w:rPr>
          <w:rFonts w:asciiTheme="majorHAnsi" w:hAnsiTheme="majorHAnsi"/>
          <w:sz w:val="20"/>
          <w:szCs w:val="20"/>
        </w:rPr>
      </w:pPr>
      <w:r w:rsidRPr="00F21FDB">
        <w:rPr>
          <w:rFonts w:asciiTheme="majorHAnsi" w:hAnsiTheme="majorHAnsi"/>
          <w:sz w:val="20"/>
          <w:szCs w:val="20"/>
        </w:rPr>
        <w:t>Uygun mevsim ve hava şartlarında idare önceden bilgilendirilmek şartı ile,</w:t>
      </w:r>
      <w:r w:rsidR="003012C5" w:rsidRPr="00F21FDB">
        <w:rPr>
          <w:rFonts w:asciiTheme="majorHAnsi" w:hAnsiTheme="majorHAnsi"/>
          <w:sz w:val="20"/>
          <w:szCs w:val="20"/>
        </w:rPr>
        <w:t xml:space="preserve"> </w:t>
      </w:r>
      <w:r w:rsidRPr="00F21FDB">
        <w:rPr>
          <w:rFonts w:asciiTheme="majorHAnsi" w:hAnsiTheme="majorHAnsi"/>
          <w:sz w:val="20"/>
          <w:szCs w:val="20"/>
        </w:rPr>
        <w:t>derslerin zaman zaman okul bahç</w:t>
      </w:r>
      <w:r w:rsidR="00F44015" w:rsidRPr="00F21FDB">
        <w:rPr>
          <w:rFonts w:asciiTheme="majorHAnsi" w:hAnsiTheme="majorHAnsi"/>
          <w:sz w:val="20"/>
          <w:szCs w:val="20"/>
        </w:rPr>
        <w:t>esinde uygun görülecek yerlerde,</w:t>
      </w:r>
      <w:r w:rsidR="003012C5" w:rsidRPr="00F21FDB">
        <w:rPr>
          <w:rFonts w:asciiTheme="majorHAnsi" w:hAnsiTheme="majorHAnsi"/>
          <w:sz w:val="20"/>
          <w:szCs w:val="20"/>
        </w:rPr>
        <w:t xml:space="preserve"> </w:t>
      </w:r>
      <w:r w:rsidR="00F44015" w:rsidRPr="00F21FDB">
        <w:rPr>
          <w:rFonts w:asciiTheme="majorHAnsi" w:hAnsiTheme="majorHAnsi"/>
          <w:sz w:val="20"/>
          <w:szCs w:val="20"/>
        </w:rPr>
        <w:t xml:space="preserve">yeterli güvenlik tedbirlerinin alınarak </w:t>
      </w:r>
      <w:r w:rsidRPr="00F21FDB">
        <w:rPr>
          <w:rFonts w:asciiTheme="majorHAnsi" w:hAnsiTheme="majorHAnsi"/>
          <w:sz w:val="20"/>
          <w:szCs w:val="20"/>
        </w:rPr>
        <w:t xml:space="preserve">işlenilmesinin öğrenci gelişimi açısından </w:t>
      </w:r>
      <w:r w:rsidR="00F44015" w:rsidRPr="00F21FDB">
        <w:rPr>
          <w:rFonts w:asciiTheme="majorHAnsi" w:hAnsiTheme="majorHAnsi"/>
          <w:sz w:val="20"/>
          <w:szCs w:val="20"/>
        </w:rPr>
        <w:t xml:space="preserve">doğru olacağı </w:t>
      </w:r>
      <w:r w:rsidR="00E758D8">
        <w:rPr>
          <w:rFonts w:asciiTheme="majorHAnsi" w:hAnsiTheme="majorHAnsi"/>
          <w:sz w:val="20"/>
          <w:szCs w:val="20"/>
        </w:rPr>
        <w:t>Selda Kilinç</w:t>
      </w:r>
      <w:r w:rsidR="00F44015" w:rsidRPr="00F21FDB">
        <w:rPr>
          <w:rFonts w:asciiTheme="majorHAnsi" w:hAnsiTheme="majorHAnsi"/>
          <w:sz w:val="20"/>
          <w:szCs w:val="20"/>
        </w:rPr>
        <w:t xml:space="preserve"> tarafından </w:t>
      </w:r>
      <w:r w:rsidR="00F21FDB" w:rsidRPr="00F21FDB">
        <w:rPr>
          <w:rFonts w:asciiTheme="majorHAnsi" w:hAnsiTheme="majorHAnsi"/>
          <w:sz w:val="20"/>
          <w:szCs w:val="20"/>
        </w:rPr>
        <w:t>belirtildi</w:t>
      </w:r>
      <w:r w:rsidR="00F44015" w:rsidRPr="00F21FDB">
        <w:rPr>
          <w:rFonts w:asciiTheme="majorHAnsi" w:hAnsiTheme="majorHAnsi"/>
          <w:sz w:val="20"/>
          <w:szCs w:val="20"/>
        </w:rPr>
        <w:t>.</w:t>
      </w:r>
    </w:p>
    <w:p w:rsidR="00FC0861" w:rsidRPr="00F21FDB" w:rsidRDefault="00FC0861" w:rsidP="00B51CD7">
      <w:pPr>
        <w:pStyle w:val="ListParagraph"/>
        <w:ind w:left="284"/>
        <w:rPr>
          <w:rFonts w:asciiTheme="majorHAnsi" w:hAnsiTheme="majorHAnsi"/>
          <w:sz w:val="20"/>
          <w:szCs w:val="20"/>
        </w:rPr>
      </w:pPr>
    </w:p>
    <w:p w:rsidR="00FC0861" w:rsidRPr="00F21FDB" w:rsidRDefault="00FC0861" w:rsidP="00FC0861">
      <w:pPr>
        <w:pStyle w:val="ListParagraph"/>
        <w:numPr>
          <w:ilvl w:val="0"/>
          <w:numId w:val="2"/>
        </w:numPr>
        <w:ind w:left="284" w:hanging="284"/>
        <w:rPr>
          <w:rFonts w:asciiTheme="majorHAnsi" w:hAnsiTheme="majorHAnsi"/>
          <w:b/>
          <w:i/>
          <w:sz w:val="20"/>
          <w:szCs w:val="20"/>
        </w:rPr>
      </w:pPr>
      <w:r w:rsidRPr="00F21FDB">
        <w:rPr>
          <w:rFonts w:asciiTheme="majorHAnsi" w:hAnsiTheme="majorHAnsi"/>
          <w:b/>
          <w:i/>
          <w:sz w:val="20"/>
          <w:szCs w:val="20"/>
        </w:rPr>
        <w:t>İlçe düzeyinde yapılan sınavlar, ortak sınavlar,</w:t>
      </w:r>
    </w:p>
    <w:p w:rsidR="00FC0861" w:rsidRPr="00F21FDB" w:rsidRDefault="003F47F1" w:rsidP="003F47F1">
      <w:pPr>
        <w:pStyle w:val="ListParagraph"/>
        <w:ind w:left="284" w:firstLine="424"/>
        <w:rPr>
          <w:rFonts w:asciiTheme="majorHAnsi" w:hAnsiTheme="majorHAnsi"/>
          <w:sz w:val="20"/>
          <w:szCs w:val="20"/>
        </w:rPr>
      </w:pPr>
      <w:r w:rsidRPr="00F21FDB">
        <w:rPr>
          <w:rFonts w:asciiTheme="majorHAnsi" w:hAnsiTheme="majorHAnsi"/>
          <w:sz w:val="20"/>
          <w:szCs w:val="20"/>
        </w:rPr>
        <w:t xml:space="preserve">Görsel Sanatlar dersini, </w:t>
      </w:r>
      <w:r w:rsidR="00F47225" w:rsidRPr="00F21FDB">
        <w:rPr>
          <w:rFonts w:asciiTheme="majorHAnsi" w:hAnsiTheme="majorHAnsi"/>
          <w:sz w:val="20"/>
          <w:szCs w:val="20"/>
        </w:rPr>
        <w:t>LGS</w:t>
      </w:r>
      <w:r w:rsidR="00EF7DCC" w:rsidRPr="00F21FDB">
        <w:rPr>
          <w:rFonts w:asciiTheme="majorHAnsi" w:hAnsiTheme="majorHAnsi"/>
          <w:sz w:val="20"/>
          <w:szCs w:val="20"/>
        </w:rPr>
        <w:t xml:space="preserve"> </w:t>
      </w:r>
      <w:r w:rsidRPr="00F21FDB">
        <w:rPr>
          <w:rFonts w:asciiTheme="majorHAnsi" w:hAnsiTheme="majorHAnsi"/>
          <w:sz w:val="20"/>
          <w:szCs w:val="20"/>
        </w:rPr>
        <w:t xml:space="preserve">sınavları ve buna bağlı olarak oluşan </w:t>
      </w:r>
      <w:r w:rsidR="0092265B" w:rsidRPr="00F21FDB">
        <w:rPr>
          <w:rFonts w:asciiTheme="majorHAnsi" w:hAnsiTheme="majorHAnsi"/>
          <w:sz w:val="20"/>
          <w:szCs w:val="20"/>
        </w:rPr>
        <w:t xml:space="preserve">velilerin </w:t>
      </w:r>
      <w:r w:rsidRPr="00F21FDB">
        <w:rPr>
          <w:rFonts w:asciiTheme="majorHAnsi" w:hAnsiTheme="majorHAnsi"/>
          <w:sz w:val="20"/>
          <w:szCs w:val="20"/>
        </w:rPr>
        <w:t xml:space="preserve">mahalle baskısı olumsuz etkilemektedir. Bunu engellemek için </w:t>
      </w:r>
      <w:r w:rsidR="00F47225" w:rsidRPr="00F21FDB">
        <w:rPr>
          <w:rFonts w:asciiTheme="majorHAnsi" w:hAnsiTheme="majorHAnsi"/>
          <w:sz w:val="20"/>
          <w:szCs w:val="20"/>
        </w:rPr>
        <w:t>LGS</w:t>
      </w:r>
      <w:r w:rsidRPr="00F21FDB">
        <w:rPr>
          <w:rFonts w:asciiTheme="majorHAnsi" w:hAnsiTheme="majorHAnsi"/>
          <w:sz w:val="20"/>
          <w:szCs w:val="20"/>
        </w:rPr>
        <w:t xml:space="preserve"> sınavlarında, Görsel Sanatlar dersiyle i</w:t>
      </w:r>
      <w:r w:rsidR="006D7974" w:rsidRPr="00F21FDB">
        <w:rPr>
          <w:rFonts w:asciiTheme="majorHAnsi" w:hAnsiTheme="majorHAnsi"/>
          <w:sz w:val="20"/>
          <w:szCs w:val="20"/>
        </w:rPr>
        <w:t>lgili en az üç soru sorulması gerektiğine</w:t>
      </w:r>
      <w:r w:rsidRPr="00F21FDB">
        <w:rPr>
          <w:rFonts w:asciiTheme="majorHAnsi" w:hAnsiTheme="majorHAnsi"/>
          <w:sz w:val="20"/>
          <w:szCs w:val="20"/>
        </w:rPr>
        <w:t xml:space="preserve"> karar verildi.</w:t>
      </w:r>
    </w:p>
    <w:p w:rsidR="008826C8" w:rsidRPr="00F21FDB" w:rsidRDefault="005011E2" w:rsidP="003F47F1">
      <w:pPr>
        <w:pStyle w:val="ListParagraph"/>
        <w:ind w:left="284" w:firstLine="424"/>
        <w:rPr>
          <w:rFonts w:asciiTheme="majorHAnsi" w:hAnsiTheme="majorHAnsi"/>
          <w:sz w:val="20"/>
          <w:szCs w:val="20"/>
        </w:rPr>
      </w:pPr>
      <w:r w:rsidRPr="00F21FDB">
        <w:rPr>
          <w:rFonts w:asciiTheme="majorHAnsi" w:hAnsiTheme="majorHAnsi"/>
          <w:sz w:val="20"/>
          <w:szCs w:val="20"/>
        </w:rPr>
        <w:t>Yetenekli öğrencilerin güzel sanatlar liselerine yönlendirilmesine karar verildi.</w:t>
      </w:r>
    </w:p>
    <w:p w:rsidR="005011E2" w:rsidRPr="00F21FDB" w:rsidRDefault="005011E2" w:rsidP="003F47F1">
      <w:pPr>
        <w:pStyle w:val="ListParagraph"/>
        <w:ind w:left="284" w:firstLine="424"/>
        <w:rPr>
          <w:rFonts w:asciiTheme="majorHAnsi" w:hAnsiTheme="majorHAnsi"/>
          <w:sz w:val="20"/>
          <w:szCs w:val="20"/>
        </w:rPr>
      </w:pPr>
    </w:p>
    <w:p w:rsidR="00245875" w:rsidRPr="00F21FDB" w:rsidRDefault="00245875" w:rsidP="00245875">
      <w:pPr>
        <w:pStyle w:val="ListParagraph"/>
        <w:numPr>
          <w:ilvl w:val="0"/>
          <w:numId w:val="2"/>
        </w:numPr>
        <w:ind w:left="284" w:hanging="284"/>
        <w:rPr>
          <w:rFonts w:asciiTheme="majorHAnsi" w:hAnsiTheme="majorHAnsi"/>
          <w:b/>
          <w:i/>
          <w:sz w:val="20"/>
          <w:szCs w:val="20"/>
        </w:rPr>
      </w:pPr>
      <w:r w:rsidRPr="00F21FDB">
        <w:rPr>
          <w:rFonts w:asciiTheme="majorHAnsi" w:hAnsiTheme="majorHAnsi"/>
          <w:b/>
          <w:i/>
          <w:sz w:val="20"/>
          <w:szCs w:val="20"/>
        </w:rPr>
        <w:t xml:space="preserve">Zümre ve alanlar arası </w:t>
      </w:r>
      <w:r w:rsidR="00F21FDB" w:rsidRPr="00F21FDB">
        <w:rPr>
          <w:rFonts w:asciiTheme="majorHAnsi" w:hAnsiTheme="majorHAnsi"/>
          <w:b/>
          <w:i/>
          <w:sz w:val="20"/>
          <w:szCs w:val="20"/>
        </w:rPr>
        <w:t>iş birliği</w:t>
      </w:r>
      <w:r w:rsidRPr="00F21FDB">
        <w:rPr>
          <w:rFonts w:asciiTheme="majorHAnsi" w:hAnsiTheme="majorHAnsi"/>
          <w:b/>
          <w:i/>
          <w:sz w:val="20"/>
          <w:szCs w:val="20"/>
        </w:rPr>
        <w:t>,</w:t>
      </w:r>
    </w:p>
    <w:p w:rsidR="00245875" w:rsidRPr="00F21FDB" w:rsidRDefault="00B51CD7" w:rsidP="00B343D2">
      <w:pPr>
        <w:ind w:left="284" w:firstLine="424"/>
        <w:rPr>
          <w:rFonts w:asciiTheme="majorHAnsi" w:hAnsiTheme="majorHAnsi"/>
          <w:sz w:val="20"/>
          <w:szCs w:val="20"/>
        </w:rPr>
      </w:pPr>
      <w:r w:rsidRPr="00F21FDB">
        <w:rPr>
          <w:rFonts w:asciiTheme="majorHAnsi" w:hAnsiTheme="majorHAnsi"/>
          <w:sz w:val="20"/>
          <w:szCs w:val="20"/>
        </w:rPr>
        <w:t>Kazanımlar, disiplinler arası yaklaşım kapsamında Matematik dersi oran-orantı konusuyla ve Sosyal Bilgiler dersi “Kültür ve Miras” öğrenme alanı ve diğer ilgili olan derslerin kazanımlarıyla ilişkilendirilebilir.</w:t>
      </w:r>
    </w:p>
    <w:p w:rsidR="008826C8" w:rsidRPr="00F21FDB" w:rsidRDefault="008826C8" w:rsidP="00B343D2">
      <w:pPr>
        <w:ind w:left="284" w:firstLine="424"/>
        <w:rPr>
          <w:rFonts w:asciiTheme="majorHAnsi" w:hAnsiTheme="majorHAnsi"/>
          <w:sz w:val="20"/>
          <w:szCs w:val="20"/>
        </w:rPr>
      </w:pPr>
      <w:r w:rsidRPr="00F21FDB">
        <w:rPr>
          <w:rFonts w:asciiTheme="majorHAnsi" w:hAnsiTheme="majorHAnsi"/>
          <w:sz w:val="20"/>
          <w:szCs w:val="20"/>
        </w:rPr>
        <w:t xml:space="preserve">Fen ve teknoloji dersiyle ilgili olarak ana renkler ve tayf üzerinde fikir alışverişi yapılmasına karar verildi. </w:t>
      </w:r>
    </w:p>
    <w:p w:rsidR="00D03284" w:rsidRPr="00F21FDB" w:rsidRDefault="00D03284" w:rsidP="00B343D2">
      <w:pPr>
        <w:ind w:left="284" w:firstLine="424"/>
        <w:rPr>
          <w:rFonts w:asciiTheme="majorHAnsi" w:hAnsiTheme="majorHAnsi"/>
          <w:sz w:val="20"/>
          <w:szCs w:val="20"/>
        </w:rPr>
      </w:pPr>
      <w:r w:rsidRPr="00F21FDB">
        <w:rPr>
          <w:rFonts w:asciiTheme="majorHAnsi" w:hAnsiTheme="majorHAnsi"/>
          <w:sz w:val="20"/>
          <w:szCs w:val="20"/>
        </w:rPr>
        <w:t xml:space="preserve">Türkçe dersiyle ilgili olarak maniler, şiirler vb. hakkında </w:t>
      </w:r>
      <w:r w:rsidR="00F21FDB" w:rsidRPr="00F21FDB">
        <w:rPr>
          <w:rFonts w:asciiTheme="majorHAnsi" w:hAnsiTheme="majorHAnsi"/>
          <w:sz w:val="20"/>
          <w:szCs w:val="20"/>
        </w:rPr>
        <w:t>iş birliği</w:t>
      </w:r>
      <w:r w:rsidRPr="00F21FDB">
        <w:rPr>
          <w:rFonts w:asciiTheme="majorHAnsi" w:hAnsiTheme="majorHAnsi"/>
          <w:sz w:val="20"/>
          <w:szCs w:val="20"/>
        </w:rPr>
        <w:t xml:space="preserve"> yapılmasına karar verildi.</w:t>
      </w:r>
    </w:p>
    <w:p w:rsidR="00245875" w:rsidRPr="00F21FDB" w:rsidRDefault="00245875" w:rsidP="00B51CD7">
      <w:pPr>
        <w:ind w:hanging="284"/>
        <w:rPr>
          <w:rFonts w:asciiTheme="majorHAnsi" w:hAnsiTheme="majorHAnsi"/>
          <w:sz w:val="20"/>
          <w:szCs w:val="20"/>
        </w:rPr>
      </w:pPr>
    </w:p>
    <w:p w:rsidR="000F3A24" w:rsidRPr="00F21FDB" w:rsidRDefault="000F3A24" w:rsidP="00B51CD7">
      <w:pPr>
        <w:ind w:hanging="284"/>
        <w:rPr>
          <w:rFonts w:asciiTheme="majorHAnsi" w:hAnsiTheme="majorHAnsi"/>
          <w:sz w:val="20"/>
          <w:szCs w:val="20"/>
        </w:rPr>
      </w:pPr>
    </w:p>
    <w:p w:rsidR="00245875" w:rsidRPr="00F21FDB" w:rsidRDefault="00245875" w:rsidP="00245875">
      <w:pPr>
        <w:pStyle w:val="ListParagraph"/>
        <w:numPr>
          <w:ilvl w:val="0"/>
          <w:numId w:val="2"/>
        </w:numPr>
        <w:ind w:left="284" w:hanging="284"/>
        <w:rPr>
          <w:rFonts w:asciiTheme="majorHAnsi" w:hAnsiTheme="majorHAnsi"/>
          <w:b/>
          <w:i/>
          <w:sz w:val="20"/>
          <w:szCs w:val="20"/>
        </w:rPr>
      </w:pPr>
      <w:r w:rsidRPr="00F21FDB">
        <w:rPr>
          <w:rFonts w:asciiTheme="majorHAnsi" w:hAnsiTheme="majorHAnsi"/>
          <w:b/>
          <w:i/>
          <w:sz w:val="20"/>
          <w:szCs w:val="20"/>
        </w:rPr>
        <w:t>Eğitim ve öğretimde kalitenin yükseltilmesi,</w:t>
      </w:r>
    </w:p>
    <w:p w:rsidR="00D03284" w:rsidRPr="00F21FDB" w:rsidRDefault="00D03284" w:rsidP="00B343D2">
      <w:pPr>
        <w:ind w:left="284" w:firstLine="424"/>
        <w:rPr>
          <w:rFonts w:asciiTheme="majorHAnsi" w:hAnsiTheme="majorHAnsi"/>
          <w:sz w:val="20"/>
          <w:szCs w:val="20"/>
        </w:rPr>
      </w:pPr>
    </w:p>
    <w:p w:rsidR="00D03284" w:rsidRPr="00F21FDB" w:rsidRDefault="00D03304" w:rsidP="00B343D2">
      <w:pPr>
        <w:ind w:left="284" w:firstLine="424"/>
        <w:rPr>
          <w:rFonts w:asciiTheme="majorHAnsi" w:hAnsiTheme="majorHAnsi"/>
          <w:sz w:val="20"/>
          <w:szCs w:val="20"/>
          <w:u w:val="single"/>
        </w:rPr>
      </w:pPr>
      <w:r w:rsidRPr="00F21FDB">
        <w:rPr>
          <w:rFonts w:asciiTheme="majorHAnsi" w:hAnsiTheme="majorHAnsi"/>
          <w:sz w:val="20"/>
          <w:szCs w:val="20"/>
          <w:u w:val="single"/>
        </w:rPr>
        <w:t>Eğitim ve öğretimde kalitenin yükseltilmesi için, görsel sanatlar dersinin iki ders saatine çıkarılmasının önemi, bütün katılımcılar tarafından vurgulandı.</w:t>
      </w:r>
    </w:p>
    <w:p w:rsidR="00D03304" w:rsidRPr="00F21FDB" w:rsidRDefault="00D03304" w:rsidP="00B343D2">
      <w:pPr>
        <w:ind w:left="284" w:firstLine="424"/>
        <w:rPr>
          <w:rFonts w:asciiTheme="majorHAnsi" w:hAnsiTheme="majorHAnsi"/>
          <w:sz w:val="20"/>
          <w:szCs w:val="20"/>
        </w:rPr>
      </w:pPr>
      <w:r w:rsidRPr="00F21FDB">
        <w:rPr>
          <w:rFonts w:asciiTheme="majorHAnsi" w:hAnsiTheme="majorHAnsi"/>
          <w:sz w:val="20"/>
          <w:szCs w:val="20"/>
        </w:rPr>
        <w:t xml:space="preserve">Seçmeli Görsel Sanatlar dersinin hiçbir okulda </w:t>
      </w:r>
      <w:r w:rsidR="0054410B" w:rsidRPr="00F21FDB">
        <w:rPr>
          <w:rFonts w:asciiTheme="majorHAnsi" w:hAnsiTheme="majorHAnsi"/>
          <w:sz w:val="20"/>
          <w:szCs w:val="20"/>
        </w:rPr>
        <w:t xml:space="preserve">velilerin </w:t>
      </w:r>
      <w:r w:rsidRPr="00F21FDB">
        <w:rPr>
          <w:rFonts w:asciiTheme="majorHAnsi" w:hAnsiTheme="majorHAnsi"/>
          <w:sz w:val="20"/>
          <w:szCs w:val="20"/>
        </w:rPr>
        <w:t>mahalle baskısı yüzünden seçtirilmemesi kalitenin yükseltilmesini engellemektedir.</w:t>
      </w:r>
    </w:p>
    <w:p w:rsidR="007C637C" w:rsidRPr="00F21FDB" w:rsidRDefault="007C637C" w:rsidP="00B343D2">
      <w:pPr>
        <w:ind w:left="284" w:firstLine="424"/>
        <w:rPr>
          <w:rFonts w:asciiTheme="majorHAnsi" w:hAnsiTheme="majorHAnsi"/>
          <w:sz w:val="20"/>
          <w:szCs w:val="20"/>
        </w:rPr>
      </w:pPr>
      <w:r w:rsidRPr="00F21FDB">
        <w:rPr>
          <w:rFonts w:asciiTheme="majorHAnsi" w:hAnsiTheme="majorHAnsi"/>
          <w:sz w:val="20"/>
          <w:szCs w:val="20"/>
        </w:rPr>
        <w:t>Özellikle Türkiye genelinde yapılan resim yarışmalarında derece alan öğrenci ve öğretmenin İl Milli Eğitim Müdürlüğünce kabul edilerek ödüllendirilmesi ve İl Milli Eğitim internet sitesinde yayınlanmasının önemi belirtildi.</w:t>
      </w:r>
    </w:p>
    <w:p w:rsidR="00245875" w:rsidRPr="00F21FDB" w:rsidRDefault="0017544A" w:rsidP="00B343D2">
      <w:pPr>
        <w:ind w:left="284" w:firstLine="424"/>
        <w:rPr>
          <w:rFonts w:asciiTheme="majorHAnsi" w:hAnsiTheme="majorHAnsi"/>
          <w:sz w:val="20"/>
          <w:szCs w:val="20"/>
        </w:rPr>
      </w:pPr>
      <w:r w:rsidRPr="00F21FDB">
        <w:rPr>
          <w:rFonts w:asciiTheme="majorHAnsi" w:hAnsiTheme="majorHAnsi"/>
          <w:sz w:val="20"/>
          <w:szCs w:val="20"/>
        </w:rPr>
        <w:t>Öğrencileri motive ettiği için çalışmaların sergilenmesine fırsat sunulmalı ve sergilerin düzenlenmesinde öğrencilere aktif rol verilmelidir.</w:t>
      </w:r>
    </w:p>
    <w:p w:rsidR="00245875" w:rsidRPr="00F21FDB" w:rsidRDefault="00B21E21" w:rsidP="00B21E21">
      <w:pPr>
        <w:ind w:left="284" w:firstLine="424"/>
        <w:rPr>
          <w:rFonts w:asciiTheme="majorHAnsi" w:hAnsiTheme="majorHAnsi"/>
          <w:sz w:val="20"/>
          <w:szCs w:val="20"/>
        </w:rPr>
      </w:pPr>
      <w:r w:rsidRPr="00F21FDB">
        <w:rPr>
          <w:rFonts w:asciiTheme="majorHAnsi" w:hAnsiTheme="majorHAnsi"/>
          <w:sz w:val="20"/>
          <w:szCs w:val="20"/>
        </w:rPr>
        <w:t xml:space="preserve">Eğitim ve öğretimde kalitenin yükseltilmesi için, görsel sanatlar dersine karşı olan </w:t>
      </w:r>
      <w:r w:rsidR="00B143DC" w:rsidRPr="00F21FDB">
        <w:rPr>
          <w:rFonts w:asciiTheme="majorHAnsi" w:hAnsiTheme="majorHAnsi"/>
          <w:sz w:val="20"/>
          <w:szCs w:val="20"/>
        </w:rPr>
        <w:t xml:space="preserve">velilerin </w:t>
      </w:r>
      <w:r w:rsidRPr="00F21FDB">
        <w:rPr>
          <w:rFonts w:asciiTheme="majorHAnsi" w:hAnsiTheme="majorHAnsi"/>
          <w:sz w:val="20"/>
          <w:szCs w:val="20"/>
        </w:rPr>
        <w:t>olumsuz ön yargıların</w:t>
      </w:r>
      <w:r w:rsidR="00335ADB" w:rsidRPr="00F21FDB">
        <w:rPr>
          <w:rFonts w:asciiTheme="majorHAnsi" w:hAnsiTheme="majorHAnsi"/>
          <w:sz w:val="20"/>
          <w:szCs w:val="20"/>
        </w:rPr>
        <w:t>ın</w:t>
      </w:r>
      <w:r w:rsidRPr="00F21FDB">
        <w:rPr>
          <w:rFonts w:asciiTheme="majorHAnsi" w:hAnsiTheme="majorHAnsi"/>
          <w:sz w:val="20"/>
          <w:szCs w:val="20"/>
        </w:rPr>
        <w:t>, ortadan kaldırılmasının önemi belirtildi. Bunun için okul idaresi ve velilerle görüşmeler yapılmasına karar verildi.</w:t>
      </w:r>
      <w:r w:rsidR="007C637C" w:rsidRPr="00F21FDB">
        <w:rPr>
          <w:rFonts w:asciiTheme="majorHAnsi" w:hAnsiTheme="majorHAnsi"/>
          <w:sz w:val="20"/>
          <w:szCs w:val="20"/>
        </w:rPr>
        <w:t xml:space="preserve"> Bu konudaki mahalle baskısının öğretmenler üzerinden kaldırılmasını sağlayıcı tedbirlerin alınması gerektiğinin önemi üzerinde duruldu.</w:t>
      </w:r>
    </w:p>
    <w:p w:rsidR="007C637C" w:rsidRPr="00F21FDB" w:rsidRDefault="00FE53C5" w:rsidP="00B21E21">
      <w:pPr>
        <w:ind w:left="284" w:firstLine="424"/>
        <w:rPr>
          <w:rFonts w:asciiTheme="majorHAnsi" w:hAnsiTheme="majorHAnsi"/>
          <w:sz w:val="20"/>
          <w:szCs w:val="20"/>
        </w:rPr>
      </w:pPr>
      <w:r w:rsidRPr="00F21FDB">
        <w:rPr>
          <w:rFonts w:asciiTheme="majorHAnsi" w:hAnsiTheme="majorHAnsi"/>
          <w:sz w:val="20"/>
          <w:szCs w:val="20"/>
        </w:rPr>
        <w:t>Eğitim ve öğretimde kaliteyi engelleyen etkenlerden biriside</w:t>
      </w:r>
      <w:r w:rsidR="00335ADB" w:rsidRPr="00F21FDB">
        <w:rPr>
          <w:rFonts w:asciiTheme="majorHAnsi" w:hAnsiTheme="majorHAnsi"/>
          <w:sz w:val="20"/>
          <w:szCs w:val="20"/>
        </w:rPr>
        <w:t>,</w:t>
      </w:r>
      <w:r w:rsidRPr="00F21FDB">
        <w:rPr>
          <w:rFonts w:asciiTheme="majorHAnsi" w:hAnsiTheme="majorHAnsi"/>
          <w:sz w:val="20"/>
          <w:szCs w:val="20"/>
        </w:rPr>
        <w:t xml:space="preserve"> görsel sanatlar dersinin önemsenmemesidir. Özellikle </w:t>
      </w:r>
      <w:r w:rsidR="004E2A44" w:rsidRPr="00F21FDB">
        <w:rPr>
          <w:rFonts w:asciiTheme="majorHAnsi" w:hAnsiTheme="majorHAnsi"/>
          <w:sz w:val="20"/>
          <w:szCs w:val="20"/>
        </w:rPr>
        <w:t xml:space="preserve">velilerin </w:t>
      </w:r>
      <w:r w:rsidRPr="00F21FDB">
        <w:rPr>
          <w:rFonts w:asciiTheme="majorHAnsi" w:hAnsiTheme="majorHAnsi"/>
          <w:sz w:val="20"/>
          <w:szCs w:val="20"/>
        </w:rPr>
        <w:t>mahalle baskısı yoluyla, 8. Sınıf öğrencilerine100 puan verdirilmesini örnek gösterebiliriz.</w:t>
      </w:r>
      <w:r w:rsidR="002B28CB" w:rsidRPr="00F21FDB">
        <w:rPr>
          <w:rFonts w:asciiTheme="majorHAnsi" w:hAnsiTheme="majorHAnsi"/>
          <w:sz w:val="20"/>
          <w:szCs w:val="20"/>
        </w:rPr>
        <w:t xml:space="preserve"> Bu olay diğer öğrencilerinde resim çalışmalarını yapmamasına neden olmaktadır.</w:t>
      </w:r>
    </w:p>
    <w:p w:rsidR="00245875" w:rsidRPr="00F21FDB" w:rsidRDefault="00245875" w:rsidP="00245875">
      <w:pPr>
        <w:rPr>
          <w:rFonts w:asciiTheme="majorHAnsi" w:hAnsiTheme="majorHAnsi"/>
          <w:sz w:val="20"/>
          <w:szCs w:val="20"/>
        </w:rPr>
      </w:pPr>
    </w:p>
    <w:p w:rsidR="003012C5" w:rsidRPr="00F21FDB" w:rsidRDefault="003012C5" w:rsidP="00245875">
      <w:pPr>
        <w:rPr>
          <w:rFonts w:asciiTheme="majorHAnsi" w:hAnsiTheme="majorHAnsi"/>
          <w:sz w:val="20"/>
          <w:szCs w:val="20"/>
        </w:rPr>
      </w:pPr>
    </w:p>
    <w:p w:rsidR="003012C5" w:rsidRPr="00F21FDB" w:rsidRDefault="003012C5" w:rsidP="003012C5">
      <w:pPr>
        <w:rPr>
          <w:rFonts w:asciiTheme="majorHAnsi" w:hAnsiTheme="majorHAnsi"/>
          <w:b/>
          <w:sz w:val="20"/>
          <w:szCs w:val="20"/>
        </w:rPr>
      </w:pPr>
      <w:r w:rsidRPr="00F21FDB">
        <w:rPr>
          <w:rFonts w:asciiTheme="majorHAnsi" w:hAnsiTheme="majorHAnsi"/>
          <w:b/>
          <w:sz w:val="20"/>
          <w:szCs w:val="20"/>
        </w:rPr>
        <w:t xml:space="preserve">8- </w:t>
      </w:r>
      <w:bookmarkStart w:id="2" w:name="_Hlk49205368"/>
      <w:r w:rsidRPr="00F21FDB">
        <w:rPr>
          <w:rFonts w:asciiTheme="majorHAnsi" w:hAnsiTheme="majorHAnsi"/>
          <w:b/>
          <w:sz w:val="20"/>
          <w:szCs w:val="20"/>
        </w:rPr>
        <w:t>Covıd-19 salgını uzaktan eğitim süreçlerinin değerlendirilmesi • Pandemi dönemi psiko-sosyal destek çalışmaları,</w:t>
      </w:r>
      <w:bookmarkEnd w:id="2"/>
    </w:p>
    <w:p w:rsidR="003012C5" w:rsidRPr="00F21FDB" w:rsidRDefault="003012C5" w:rsidP="003012C5">
      <w:p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b/>
          <w:sz w:val="20"/>
          <w:szCs w:val="20"/>
        </w:rPr>
        <w:tab/>
      </w:r>
      <w:r w:rsidRPr="00F21FDB">
        <w:rPr>
          <w:rFonts w:asciiTheme="majorHAnsi" w:hAnsiTheme="majorHAnsi"/>
          <w:b/>
          <w:sz w:val="20"/>
          <w:szCs w:val="20"/>
        </w:rPr>
        <w:tab/>
      </w:r>
      <w:bookmarkStart w:id="3" w:name="_Hlk49205425"/>
      <w:r w:rsidRPr="00F21FDB">
        <w:rPr>
          <w:rFonts w:asciiTheme="majorHAnsi" w:hAnsiTheme="majorHAnsi" w:cs="Calibri"/>
          <w:sz w:val="20"/>
          <w:szCs w:val="20"/>
          <w:shd w:val="clear" w:color="auto" w:fill="FFFFFF"/>
        </w:rPr>
        <w:t xml:space="preserve">Görsel Sanatlar öğretmeni </w:t>
      </w:r>
      <w:r w:rsidR="00E758D8">
        <w:rPr>
          <w:rFonts w:asciiTheme="majorHAnsi" w:hAnsiTheme="majorHAnsi"/>
          <w:sz w:val="20"/>
          <w:szCs w:val="20"/>
        </w:rPr>
        <w:t>Tuğçe TERZİOĞLU</w:t>
      </w:r>
      <w:r w:rsidR="00E758D8" w:rsidRPr="00F21FDB">
        <w:rPr>
          <w:rFonts w:asciiTheme="majorHAnsi" w:hAnsiTheme="majorHAnsi" w:cs="Calibri"/>
          <w:sz w:val="20"/>
          <w:szCs w:val="20"/>
          <w:shd w:val="clear" w:color="auto" w:fill="FFFFFF"/>
        </w:rPr>
        <w:t xml:space="preserve"> </w:t>
      </w:r>
      <w:r w:rsidRPr="00F21FDB">
        <w:rPr>
          <w:rFonts w:asciiTheme="majorHAnsi" w:hAnsiTheme="majorHAnsi" w:cs="Calibri"/>
          <w:sz w:val="20"/>
          <w:szCs w:val="20"/>
          <w:shd w:val="clear" w:color="auto" w:fill="FFFFFF"/>
        </w:rPr>
        <w:t xml:space="preserve">uzun süredir okullarından uzak kalan öğrenciler, eğitimlerine EBA üzerinden kısmen de olsa devam edebildiğini ve bu sayede eğitimden tamamen uzak kalmamaları sağlandığını ancak buna rağmen öğrencilerin okul havasından uzakta geçirdikleri bu 6 ayın sonunda yeninden derslere ısınmalarını sağlamanın daha zor olabileceğini belirtti. Görsel Sanatlar öğretmeni </w:t>
      </w:r>
      <w:r w:rsidR="00E758D8">
        <w:rPr>
          <w:rFonts w:asciiTheme="majorHAnsi" w:hAnsiTheme="majorHAnsi"/>
          <w:sz w:val="20"/>
          <w:szCs w:val="20"/>
        </w:rPr>
        <w:t>Selda Kilinç</w:t>
      </w:r>
      <w:r w:rsidRPr="00F21FDB">
        <w:rPr>
          <w:rFonts w:asciiTheme="majorHAnsi" w:hAnsiTheme="majorHAnsi" w:cs="Calibri"/>
          <w:sz w:val="20"/>
          <w:szCs w:val="20"/>
          <w:shd w:val="clear" w:color="auto" w:fill="FFFFFF"/>
        </w:rPr>
        <w:t xml:space="preserve"> ise bu yıl yapılması planlanan Hibrit eğitim modeli ile kademeli olarak yüz yüze eğitime geçişin mümkün olacağını, bizim derslerimizin de yüz yüze yapılması gerektiğini, bu sayede öğrencilerle iletişim kurmanın daha kolay olacağını böylelikle, salgın riski ortadan kalkana kadar bu sorunun üstesinden daha kolay gelinebileceği ifade etti</w:t>
      </w:r>
      <w:r w:rsidRPr="00F21FDB">
        <w:rPr>
          <w:rFonts w:asciiTheme="majorHAnsi" w:eastAsia="Calibri" w:hAnsiTheme="majorHAnsi" w:cs="Calibri"/>
          <w:sz w:val="20"/>
          <w:szCs w:val="20"/>
          <w:lang w:eastAsia="en-US"/>
        </w:rPr>
        <w:t>.</w:t>
      </w:r>
      <w:r w:rsidRPr="00F21FDB">
        <w:rPr>
          <w:rFonts w:asciiTheme="majorHAnsi" w:hAnsiTheme="majorHAnsi" w:cs="Calibri"/>
          <w:sz w:val="20"/>
          <w:szCs w:val="20"/>
          <w:shd w:val="clear" w:color="auto" w:fill="FFFFFF"/>
        </w:rPr>
        <w:tab/>
      </w:r>
    </w:p>
    <w:p w:rsidR="003012C5" w:rsidRPr="00F21FDB" w:rsidRDefault="003012C5" w:rsidP="003012C5">
      <w:pPr>
        <w:tabs>
          <w:tab w:val="left" w:pos="142"/>
          <w:tab w:val="left" w:pos="709"/>
          <w:tab w:val="left" w:pos="2127"/>
        </w:tabs>
        <w:ind w:left="709"/>
        <w:contextualSpacing/>
        <w:jc w:val="both"/>
        <w:rPr>
          <w:rFonts w:asciiTheme="majorHAnsi" w:hAnsiTheme="majorHAnsi" w:cs="Calibri"/>
          <w:sz w:val="20"/>
          <w:szCs w:val="20"/>
          <w:shd w:val="clear" w:color="auto" w:fill="FFFFFF"/>
        </w:rPr>
      </w:pPr>
    </w:p>
    <w:p w:rsidR="003012C5" w:rsidRPr="00F21FDB" w:rsidRDefault="003012C5" w:rsidP="003012C5">
      <w:p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cs="Calibri"/>
          <w:sz w:val="20"/>
          <w:szCs w:val="20"/>
          <w:shd w:val="clear" w:color="auto" w:fill="FFFFFF"/>
        </w:rPr>
        <w:tab/>
      </w:r>
      <w:r w:rsidRPr="00F21FDB">
        <w:rPr>
          <w:rFonts w:asciiTheme="majorHAnsi" w:hAnsiTheme="majorHAnsi" w:cs="Calibri"/>
          <w:sz w:val="20"/>
          <w:szCs w:val="20"/>
          <w:shd w:val="clear" w:color="auto" w:fill="FFFFFF"/>
        </w:rPr>
        <w:tab/>
      </w:r>
      <w:bookmarkStart w:id="4" w:name="_Hlk49205219"/>
      <w:r w:rsidRPr="00F21FDB">
        <w:rPr>
          <w:rFonts w:asciiTheme="majorHAnsi" w:hAnsiTheme="majorHAnsi" w:cs="Calibri"/>
          <w:sz w:val="20"/>
          <w:szCs w:val="20"/>
          <w:shd w:val="clear" w:color="auto" w:fill="FFFFFF"/>
        </w:rPr>
        <w:t xml:space="preserve">Pandemi dönemi psikososyal destek çalışması için MEB tarafından yayınlanan </w:t>
      </w:r>
      <w:bookmarkStart w:id="5" w:name="_Hlk49084787"/>
      <w:r w:rsidRPr="00F21FDB">
        <w:rPr>
          <w:rFonts w:asciiTheme="majorHAnsi" w:hAnsiTheme="majorHAnsi" w:cs="Calibri"/>
          <w:sz w:val="20"/>
          <w:szCs w:val="20"/>
          <w:shd w:val="clear" w:color="auto" w:fill="FFFFFF"/>
        </w:rPr>
        <w:t xml:space="preserve">“Salgın Hastalık Dönemlerinde Psikolojik Sağlığımızı Korumak Gençler için Bilgilendirme Rehberi” </w:t>
      </w:r>
      <w:bookmarkEnd w:id="5"/>
      <w:r w:rsidRPr="00F21FDB">
        <w:rPr>
          <w:rFonts w:asciiTheme="majorHAnsi" w:hAnsiTheme="majorHAnsi" w:cs="Calibri"/>
          <w:sz w:val="20"/>
          <w:szCs w:val="20"/>
          <w:shd w:val="clear" w:color="auto" w:fill="FFFFFF"/>
        </w:rPr>
        <w:t xml:space="preserve">isimli kaynağın incelenerek öğrencilerin bilgilendirilmesine karar verildi. </w:t>
      </w:r>
      <w:bookmarkEnd w:id="3"/>
      <w:bookmarkEnd w:id="4"/>
      <w:r w:rsidRPr="00F21FDB">
        <w:rPr>
          <w:rFonts w:asciiTheme="majorHAnsi" w:hAnsiTheme="majorHAnsi" w:cs="Calibri"/>
          <w:sz w:val="20"/>
          <w:szCs w:val="20"/>
          <w:shd w:val="clear" w:color="auto" w:fill="FFFFFF"/>
        </w:rPr>
        <w:t xml:space="preserve">Görsel Sanatlar öğretmeni </w:t>
      </w:r>
      <w:r w:rsidR="00E758D8">
        <w:rPr>
          <w:rFonts w:asciiTheme="majorHAnsi" w:hAnsiTheme="majorHAnsi"/>
          <w:sz w:val="20"/>
          <w:szCs w:val="20"/>
        </w:rPr>
        <w:t>Selda Kilinç</w:t>
      </w:r>
      <w:r w:rsidR="00E758D8" w:rsidRPr="00F21FDB">
        <w:rPr>
          <w:rFonts w:asciiTheme="majorHAnsi" w:hAnsiTheme="majorHAnsi" w:cs="Calibri"/>
          <w:sz w:val="20"/>
          <w:szCs w:val="20"/>
          <w:shd w:val="clear" w:color="auto" w:fill="FFFFFF"/>
        </w:rPr>
        <w:t xml:space="preserve"> </w:t>
      </w:r>
      <w:r w:rsidRPr="00F21FDB">
        <w:rPr>
          <w:rFonts w:asciiTheme="majorHAnsi" w:hAnsiTheme="majorHAnsi" w:cs="Calibri"/>
          <w:sz w:val="20"/>
          <w:szCs w:val="20"/>
          <w:shd w:val="clear" w:color="auto" w:fill="FFFFFF"/>
        </w:rPr>
        <w:t xml:space="preserve">öğrencilerde; </w:t>
      </w:r>
    </w:p>
    <w:p w:rsidR="003012C5" w:rsidRPr="00F21FDB" w:rsidRDefault="003012C5" w:rsidP="003012C5">
      <w:pPr>
        <w:numPr>
          <w:ilvl w:val="0"/>
          <w:numId w:val="8"/>
        </w:num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cs="Calibri"/>
          <w:sz w:val="20"/>
          <w:szCs w:val="20"/>
          <w:shd w:val="clear" w:color="auto" w:fill="FFFFFF"/>
        </w:rPr>
        <w:t>Korku</w:t>
      </w:r>
    </w:p>
    <w:p w:rsidR="003012C5" w:rsidRPr="00F21FDB" w:rsidRDefault="003012C5" w:rsidP="003012C5">
      <w:pPr>
        <w:numPr>
          <w:ilvl w:val="0"/>
          <w:numId w:val="8"/>
        </w:num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cs="Calibri"/>
          <w:sz w:val="20"/>
          <w:szCs w:val="20"/>
          <w:shd w:val="clear" w:color="auto" w:fill="FFFFFF"/>
        </w:rPr>
        <w:t>Kaygı</w:t>
      </w:r>
    </w:p>
    <w:p w:rsidR="003012C5" w:rsidRPr="00F21FDB" w:rsidRDefault="003012C5" w:rsidP="003012C5">
      <w:pPr>
        <w:numPr>
          <w:ilvl w:val="0"/>
          <w:numId w:val="8"/>
        </w:num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cs="Calibri"/>
          <w:sz w:val="20"/>
          <w:szCs w:val="20"/>
          <w:shd w:val="clear" w:color="auto" w:fill="FFFFFF"/>
        </w:rPr>
        <w:t>Belirsizliğin yarattığı huzursuzluk</w:t>
      </w:r>
    </w:p>
    <w:p w:rsidR="003012C5" w:rsidRPr="00F21FDB" w:rsidRDefault="003012C5" w:rsidP="003012C5">
      <w:pPr>
        <w:numPr>
          <w:ilvl w:val="0"/>
          <w:numId w:val="8"/>
        </w:num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cs="Calibri"/>
          <w:sz w:val="20"/>
          <w:szCs w:val="20"/>
          <w:shd w:val="clear" w:color="auto" w:fill="FFFFFF"/>
        </w:rPr>
        <w:t>Öfke</w:t>
      </w:r>
    </w:p>
    <w:p w:rsidR="003012C5" w:rsidRPr="00F21FDB" w:rsidRDefault="003012C5" w:rsidP="003012C5">
      <w:pPr>
        <w:numPr>
          <w:ilvl w:val="0"/>
          <w:numId w:val="8"/>
        </w:num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cs="Calibri"/>
          <w:sz w:val="20"/>
          <w:szCs w:val="20"/>
          <w:shd w:val="clear" w:color="auto" w:fill="FFFFFF"/>
        </w:rPr>
        <w:t xml:space="preserve">İçe kapanma </w:t>
      </w:r>
    </w:p>
    <w:p w:rsidR="003012C5" w:rsidRPr="00F21FDB" w:rsidRDefault="003012C5" w:rsidP="003012C5">
      <w:pPr>
        <w:tabs>
          <w:tab w:val="left" w:pos="142"/>
          <w:tab w:val="left" w:pos="709"/>
          <w:tab w:val="left" w:pos="2127"/>
        </w:tabs>
        <w:contextualSpacing/>
        <w:jc w:val="both"/>
        <w:rPr>
          <w:rFonts w:asciiTheme="majorHAnsi" w:hAnsiTheme="majorHAnsi" w:cs="Calibri"/>
          <w:sz w:val="20"/>
          <w:szCs w:val="20"/>
          <w:shd w:val="clear" w:color="auto" w:fill="FFFFFF"/>
        </w:rPr>
      </w:pPr>
      <w:r w:rsidRPr="00F21FDB">
        <w:rPr>
          <w:rFonts w:asciiTheme="majorHAnsi" w:hAnsiTheme="majorHAnsi" w:cs="Calibri"/>
          <w:sz w:val="20"/>
          <w:szCs w:val="20"/>
          <w:shd w:val="clear" w:color="auto" w:fill="FFFFFF"/>
        </w:rPr>
        <w:t>gibi sorunlarla karşılaşabileceğimizi, Pandemi sonrasında okula uyum döneminde görülebilecek okul fobisi ve okul reddine ilişkin yapılabilecek çalışmalar çocuğun ihtiyaçları göz önüne alınarak, aileler ile iş birliği içerisinde ve gerekirse ruh sağlığı uzmanlarının desteği alınarak yürütmemiz gerektiğine ifade etti.</w:t>
      </w:r>
    </w:p>
    <w:p w:rsidR="003012C5" w:rsidRPr="00F21FDB" w:rsidRDefault="003012C5" w:rsidP="003012C5">
      <w:pPr>
        <w:rPr>
          <w:rFonts w:asciiTheme="majorHAnsi" w:hAnsiTheme="majorHAnsi"/>
          <w:b/>
          <w:sz w:val="20"/>
          <w:szCs w:val="20"/>
        </w:rPr>
      </w:pPr>
    </w:p>
    <w:p w:rsidR="003012C5" w:rsidRPr="00F21FDB" w:rsidRDefault="003012C5" w:rsidP="00245875">
      <w:pPr>
        <w:rPr>
          <w:rFonts w:asciiTheme="majorHAnsi" w:hAnsiTheme="majorHAnsi"/>
          <w:sz w:val="20"/>
          <w:szCs w:val="20"/>
        </w:rPr>
      </w:pPr>
    </w:p>
    <w:p w:rsidR="003012C5" w:rsidRPr="00F21FDB" w:rsidRDefault="003012C5" w:rsidP="00245875">
      <w:pPr>
        <w:rPr>
          <w:rFonts w:asciiTheme="majorHAnsi" w:hAnsiTheme="majorHAnsi"/>
          <w:sz w:val="20"/>
          <w:szCs w:val="20"/>
        </w:rPr>
      </w:pPr>
    </w:p>
    <w:p w:rsidR="00B5580B" w:rsidRPr="00F21FDB" w:rsidRDefault="003012C5" w:rsidP="003012C5">
      <w:pPr>
        <w:rPr>
          <w:rFonts w:asciiTheme="majorHAnsi" w:hAnsiTheme="majorHAnsi"/>
          <w:b/>
          <w:i/>
          <w:sz w:val="20"/>
          <w:szCs w:val="20"/>
        </w:rPr>
      </w:pPr>
      <w:r w:rsidRPr="00F21FDB">
        <w:rPr>
          <w:rFonts w:asciiTheme="majorHAnsi" w:hAnsiTheme="majorHAnsi"/>
          <w:b/>
          <w:i/>
          <w:sz w:val="20"/>
          <w:szCs w:val="20"/>
        </w:rPr>
        <w:t>9-</w:t>
      </w:r>
      <w:r w:rsidR="00B5580B" w:rsidRPr="00F21FDB">
        <w:rPr>
          <w:rFonts w:asciiTheme="majorHAnsi" w:hAnsiTheme="majorHAnsi"/>
          <w:b/>
          <w:i/>
          <w:sz w:val="20"/>
          <w:szCs w:val="20"/>
        </w:rPr>
        <w:t>İş sağlığı ve güvenliği,</w:t>
      </w:r>
      <w:r w:rsidRPr="00F21FDB">
        <w:rPr>
          <w:rFonts w:asciiTheme="majorHAnsi" w:hAnsiTheme="majorHAnsi"/>
          <w:sz w:val="20"/>
          <w:szCs w:val="20"/>
        </w:rPr>
        <w:t xml:space="preserve"> </w:t>
      </w:r>
      <w:r w:rsidRPr="00F21FDB">
        <w:rPr>
          <w:rFonts w:asciiTheme="majorHAnsi" w:hAnsiTheme="majorHAnsi"/>
          <w:b/>
          <w:i/>
          <w:sz w:val="20"/>
          <w:szCs w:val="20"/>
        </w:rPr>
        <w:t xml:space="preserve">Covid-19 ile mücadelede uyulacak hususların belirlenmesi </w:t>
      </w:r>
    </w:p>
    <w:p w:rsidR="004B0DFD" w:rsidRPr="00F21FDB" w:rsidRDefault="004B0DFD" w:rsidP="003012C5">
      <w:pPr>
        <w:ind w:firstLine="708"/>
        <w:rPr>
          <w:rFonts w:asciiTheme="majorHAnsi" w:hAnsiTheme="majorHAnsi"/>
          <w:sz w:val="20"/>
          <w:szCs w:val="20"/>
        </w:rPr>
      </w:pPr>
      <w:r w:rsidRPr="00F21FDB">
        <w:rPr>
          <w:rFonts w:asciiTheme="majorHAnsi" w:hAnsiTheme="majorHAnsi"/>
          <w:sz w:val="20"/>
          <w:szCs w:val="20"/>
        </w:rPr>
        <w:t xml:space="preserve">Görsel Sanatlar dersinde güvenlik konusu önemlidir. Uygun koşullara sahip olan okullarda sanat atölyeleri, kolay havalandırılabilir olmalıdır. Araç-gereç ve malzemeler güvenli bir şekilde kullanılmalı, öğrencilerin çeşitli sağlık sorunları (alerji, astım, bronşit vb.) dikkate alınmalıdır. Öğretmenler öğrencileri, bazı araçların (makas, maket bıçağı vb.) kullanımı konusunda uyarmalıdır. Evde ve okulda kullanılan araç gereç ve malzemelerin zehirli madde (sprey boya vb.) içermemesine dikkat edilmelidir. Öğrenciler, Görsel Sanatlar dersinde kullandıkları araç gereç ve malzemeleri bir sonraki uygulamaya hazır hâle getirmelidir. </w:t>
      </w:r>
    </w:p>
    <w:p w:rsidR="003012C5" w:rsidRPr="00F21FDB" w:rsidRDefault="003012C5" w:rsidP="003012C5">
      <w:pPr>
        <w:ind w:firstLine="708"/>
        <w:rPr>
          <w:rFonts w:asciiTheme="majorHAnsi" w:hAnsiTheme="majorHAnsi"/>
          <w:sz w:val="20"/>
          <w:szCs w:val="20"/>
        </w:rPr>
      </w:pPr>
      <w:bookmarkStart w:id="6" w:name="_Hlk49205330"/>
      <w:r w:rsidRPr="00F21FDB">
        <w:rPr>
          <w:rFonts w:asciiTheme="majorHAnsi" w:hAnsiTheme="majorHAnsi"/>
          <w:sz w:val="20"/>
          <w:szCs w:val="20"/>
        </w:rPr>
        <w:t xml:space="preserve">Covid-19 ile mücadelede uyulacak hususların belirlenmesi ve iş sağlığı </w:t>
      </w:r>
    </w:p>
    <w:p w:rsidR="003012C5"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Ders başlangıcında öğrencilerin el hijyeninin yapılıp yapılmadığı kontrol edilecek ve maske kullanımı ile ilgili gerekli bilgilendirme ve uyarılar yapılmış olacak.</w:t>
      </w:r>
    </w:p>
    <w:p w:rsidR="003012C5"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Sık dokunulan kapı kolları, merdiven korkulukları, elektrik düğmeleri gibi ortak kullanım temas noktalarına mümkün olan en az temasın sağlanması için öğrenciler uyarılacak.</w:t>
      </w:r>
    </w:p>
    <w:p w:rsidR="003012C5"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Sınıflara, koridorlara, giriş ve çıkışa yakın alanlara el antiseptikleri tükendiğinde okul idaresi uyarılacak.</w:t>
      </w:r>
    </w:p>
    <w:p w:rsidR="003012C5"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El antiseptiğini yutma riskine karşı küçük öğrenciler bunları kullanırken mutlaka denetlenecek.</w:t>
      </w:r>
    </w:p>
    <w:p w:rsidR="003012C5"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Sınıf ve odalar pencereler açılarak düzenli şekilde sık sık havalandırılacak. Havalandırmada doğal havalandırma tercih edilecek. Klima olması durumunda ise Sağlık Bakanlığı tarafından yayımlanan klima önlemlerine uyulacak.</w:t>
      </w:r>
    </w:p>
    <w:p w:rsidR="003012C5"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Kovid-19 kapsamında alınacak önlemler velilere telefon ve e-posta gibi iletişim kanallarıyla bilgilendirme yapılacak.</w:t>
      </w:r>
    </w:p>
    <w:p w:rsidR="003012C5"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Öğrencilerin salgın döneminde ruh sağlığı, psikososyal destek ihtiyaçları için okulun Psikolojik Danışma Rehberlik birimine düzenli aralıklarla bilgilendirme yapılacak.</w:t>
      </w:r>
    </w:p>
    <w:p w:rsidR="00B5580B" w:rsidRPr="00F21FDB" w:rsidRDefault="003012C5" w:rsidP="003012C5">
      <w:pPr>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Ateş, öksürük, burun akıntısı, solunum sıkıntısı belirtileri olan veya gelişen, Kovid-19 tanısı alan veya temaslısı olan öğrencilerin idare ve velileri bilgilendirilerek sağlık kurumlarına yönlendirilmesi sağlanacak.</w:t>
      </w:r>
    </w:p>
    <w:bookmarkEnd w:id="6"/>
    <w:p w:rsidR="003012C5" w:rsidRPr="00F21FDB" w:rsidRDefault="003012C5" w:rsidP="003012C5">
      <w:pPr>
        <w:rPr>
          <w:rFonts w:asciiTheme="majorHAnsi" w:hAnsiTheme="majorHAnsi"/>
          <w:sz w:val="20"/>
          <w:szCs w:val="20"/>
        </w:rPr>
      </w:pPr>
    </w:p>
    <w:p w:rsidR="003E192D" w:rsidRPr="00F21FDB" w:rsidRDefault="003012C5" w:rsidP="003012C5">
      <w:pPr>
        <w:rPr>
          <w:rFonts w:asciiTheme="majorHAnsi" w:hAnsiTheme="majorHAnsi"/>
          <w:b/>
          <w:sz w:val="20"/>
          <w:szCs w:val="20"/>
        </w:rPr>
      </w:pPr>
      <w:r w:rsidRPr="00F21FDB">
        <w:rPr>
          <w:rFonts w:asciiTheme="majorHAnsi" w:hAnsiTheme="majorHAnsi"/>
          <w:b/>
          <w:sz w:val="20"/>
          <w:szCs w:val="20"/>
        </w:rPr>
        <w:t>10-</w:t>
      </w:r>
      <w:r w:rsidR="00E758D8">
        <w:rPr>
          <w:rFonts w:asciiTheme="majorHAnsi" w:hAnsiTheme="majorHAnsi"/>
          <w:b/>
          <w:sz w:val="20"/>
          <w:szCs w:val="20"/>
        </w:rPr>
        <w:t xml:space="preserve">Görsel sanatlar İl Zümre </w:t>
      </w:r>
      <w:r w:rsidR="003E192D" w:rsidRPr="00F21FDB">
        <w:rPr>
          <w:rFonts w:asciiTheme="majorHAnsi" w:hAnsiTheme="majorHAnsi"/>
          <w:b/>
          <w:sz w:val="20"/>
          <w:szCs w:val="20"/>
        </w:rPr>
        <w:t>başkanı seçiminin oylama usulü ile belirlenmesi</w:t>
      </w:r>
    </w:p>
    <w:p w:rsidR="003E192D" w:rsidRPr="00F21FDB" w:rsidRDefault="00E758D8" w:rsidP="003E192D">
      <w:pPr>
        <w:ind w:left="720"/>
        <w:rPr>
          <w:rFonts w:asciiTheme="majorHAnsi" w:hAnsiTheme="majorHAnsi"/>
          <w:sz w:val="20"/>
          <w:szCs w:val="20"/>
        </w:rPr>
      </w:pPr>
      <w:r>
        <w:rPr>
          <w:rFonts w:asciiTheme="majorHAnsi" w:hAnsiTheme="majorHAnsi"/>
          <w:sz w:val="20"/>
          <w:szCs w:val="20"/>
        </w:rPr>
        <w:t>Oylama yapılarak il</w:t>
      </w:r>
      <w:r w:rsidR="003E192D" w:rsidRPr="00F21FDB">
        <w:rPr>
          <w:rFonts w:asciiTheme="majorHAnsi" w:hAnsiTheme="majorHAnsi"/>
          <w:sz w:val="20"/>
          <w:szCs w:val="20"/>
        </w:rPr>
        <w:t xml:space="preserve"> başkanlığına </w:t>
      </w:r>
      <w:r>
        <w:rPr>
          <w:rFonts w:asciiTheme="majorHAnsi" w:hAnsiTheme="majorHAnsi"/>
          <w:sz w:val="20"/>
          <w:szCs w:val="20"/>
        </w:rPr>
        <w:t>Selda Kilinç‘</w:t>
      </w:r>
      <w:r w:rsidR="003E192D" w:rsidRPr="00F21FDB">
        <w:rPr>
          <w:rFonts w:asciiTheme="majorHAnsi" w:hAnsiTheme="majorHAnsi"/>
          <w:sz w:val="20"/>
          <w:szCs w:val="20"/>
        </w:rPr>
        <w:t>in seçilmesine oybirliği ile karar verildi.</w:t>
      </w:r>
    </w:p>
    <w:p w:rsidR="003E192D" w:rsidRPr="00F21FDB" w:rsidRDefault="003E192D" w:rsidP="003E192D">
      <w:pPr>
        <w:rPr>
          <w:rFonts w:asciiTheme="majorHAnsi" w:hAnsiTheme="majorHAnsi"/>
          <w:b/>
          <w:sz w:val="20"/>
          <w:szCs w:val="20"/>
        </w:rPr>
      </w:pPr>
    </w:p>
    <w:p w:rsidR="003E192D" w:rsidRPr="00F21FDB" w:rsidRDefault="003E192D" w:rsidP="003E192D">
      <w:pPr>
        <w:rPr>
          <w:rFonts w:asciiTheme="majorHAnsi" w:hAnsiTheme="majorHAnsi"/>
          <w:b/>
          <w:sz w:val="20"/>
          <w:szCs w:val="20"/>
        </w:rPr>
      </w:pPr>
    </w:p>
    <w:p w:rsidR="003E192D" w:rsidRPr="00F21FDB" w:rsidRDefault="003E192D" w:rsidP="003E192D">
      <w:pPr>
        <w:rPr>
          <w:rFonts w:asciiTheme="majorHAnsi" w:hAnsiTheme="majorHAnsi"/>
          <w:sz w:val="20"/>
          <w:szCs w:val="20"/>
        </w:rPr>
      </w:pPr>
      <w:r w:rsidRPr="00F21FDB">
        <w:rPr>
          <w:rFonts w:asciiTheme="majorHAnsi" w:hAnsiTheme="majorHAnsi"/>
          <w:b/>
          <w:sz w:val="20"/>
          <w:szCs w:val="20"/>
        </w:rPr>
        <w:t>1</w:t>
      </w:r>
      <w:r w:rsidR="003012C5" w:rsidRPr="00F21FDB">
        <w:rPr>
          <w:rFonts w:asciiTheme="majorHAnsi" w:hAnsiTheme="majorHAnsi"/>
          <w:b/>
          <w:sz w:val="20"/>
          <w:szCs w:val="20"/>
        </w:rPr>
        <w:t>1</w:t>
      </w:r>
      <w:r w:rsidRPr="00F21FDB">
        <w:rPr>
          <w:rFonts w:asciiTheme="majorHAnsi" w:hAnsiTheme="majorHAnsi"/>
          <w:sz w:val="20"/>
          <w:szCs w:val="20"/>
        </w:rPr>
        <w:t>-</w:t>
      </w:r>
      <w:r w:rsidRPr="00F21FDB">
        <w:rPr>
          <w:rFonts w:asciiTheme="majorHAnsi" w:hAnsiTheme="majorHAnsi"/>
          <w:b/>
          <w:sz w:val="20"/>
          <w:szCs w:val="20"/>
        </w:rPr>
        <w:t>Dilek ve temenniler</w:t>
      </w:r>
    </w:p>
    <w:p w:rsidR="00BA5DE5" w:rsidRPr="00F21FDB" w:rsidRDefault="00E758D8" w:rsidP="003E192D">
      <w:pPr>
        <w:rPr>
          <w:rFonts w:asciiTheme="majorHAnsi" w:hAnsiTheme="majorHAnsi"/>
          <w:sz w:val="20"/>
          <w:szCs w:val="20"/>
        </w:rPr>
      </w:pPr>
      <w:r>
        <w:rPr>
          <w:rFonts w:asciiTheme="majorHAnsi" w:hAnsiTheme="majorHAnsi"/>
          <w:sz w:val="20"/>
          <w:szCs w:val="20"/>
        </w:rPr>
        <w:t>Selda Kilinç</w:t>
      </w:r>
      <w:r w:rsidRPr="00F21FDB">
        <w:rPr>
          <w:rFonts w:asciiTheme="majorHAnsi" w:hAnsiTheme="majorHAnsi"/>
          <w:sz w:val="20"/>
          <w:szCs w:val="20"/>
        </w:rPr>
        <w:t xml:space="preserve"> </w:t>
      </w:r>
      <w:r>
        <w:rPr>
          <w:rFonts w:asciiTheme="majorHAnsi" w:hAnsiTheme="majorHAnsi"/>
          <w:sz w:val="20"/>
          <w:szCs w:val="20"/>
        </w:rPr>
        <w:t>İl</w:t>
      </w:r>
      <w:r w:rsidR="00BA5DE5" w:rsidRPr="00F21FDB">
        <w:rPr>
          <w:rFonts w:asciiTheme="majorHAnsi" w:hAnsiTheme="majorHAnsi"/>
          <w:sz w:val="20"/>
          <w:szCs w:val="20"/>
        </w:rPr>
        <w:t xml:space="preserve"> Görsel Sanatlar Zümre Toplantısı</w:t>
      </w:r>
      <w:r w:rsidR="004A0A9E" w:rsidRPr="00F21FDB">
        <w:rPr>
          <w:rFonts w:asciiTheme="majorHAnsi" w:hAnsiTheme="majorHAnsi"/>
          <w:sz w:val="20"/>
          <w:szCs w:val="20"/>
        </w:rPr>
        <w:t>na</w:t>
      </w:r>
      <w:r w:rsidR="00BA5DE5" w:rsidRPr="00F21FDB">
        <w:rPr>
          <w:rFonts w:asciiTheme="majorHAnsi" w:hAnsiTheme="majorHAnsi"/>
          <w:sz w:val="20"/>
          <w:szCs w:val="20"/>
        </w:rPr>
        <w:t>, 20</w:t>
      </w:r>
      <w:r w:rsidR="003012C5" w:rsidRPr="00F21FDB">
        <w:rPr>
          <w:rFonts w:asciiTheme="majorHAnsi" w:hAnsiTheme="majorHAnsi"/>
          <w:sz w:val="20"/>
          <w:szCs w:val="20"/>
        </w:rPr>
        <w:t>20</w:t>
      </w:r>
      <w:r w:rsidR="00BA5DE5" w:rsidRPr="00F21FDB">
        <w:rPr>
          <w:rFonts w:asciiTheme="majorHAnsi" w:hAnsiTheme="majorHAnsi"/>
          <w:sz w:val="20"/>
          <w:szCs w:val="20"/>
        </w:rPr>
        <w:t>-20</w:t>
      </w:r>
      <w:r w:rsidR="00BC6859" w:rsidRPr="00F21FDB">
        <w:rPr>
          <w:rFonts w:asciiTheme="majorHAnsi" w:hAnsiTheme="majorHAnsi"/>
          <w:sz w:val="20"/>
          <w:szCs w:val="20"/>
        </w:rPr>
        <w:t>2</w:t>
      </w:r>
      <w:r w:rsidR="003012C5" w:rsidRPr="00F21FDB">
        <w:rPr>
          <w:rFonts w:asciiTheme="majorHAnsi" w:hAnsiTheme="majorHAnsi"/>
          <w:sz w:val="20"/>
          <w:szCs w:val="20"/>
        </w:rPr>
        <w:t>1</w:t>
      </w:r>
      <w:r w:rsidR="00BA5DE5" w:rsidRPr="00F21FDB">
        <w:rPr>
          <w:rFonts w:asciiTheme="majorHAnsi" w:hAnsiTheme="majorHAnsi"/>
          <w:sz w:val="20"/>
          <w:szCs w:val="20"/>
        </w:rPr>
        <w:t xml:space="preserve"> Eğitim ve Öğretim Yılında bütün öğretmenlere başarılar </w:t>
      </w:r>
      <w:r w:rsidR="004A0A9E" w:rsidRPr="00F21FDB">
        <w:rPr>
          <w:rFonts w:asciiTheme="majorHAnsi" w:hAnsiTheme="majorHAnsi"/>
          <w:sz w:val="20"/>
          <w:szCs w:val="20"/>
        </w:rPr>
        <w:t>dilenmesiyle</w:t>
      </w:r>
      <w:r w:rsidR="00BA5DE5" w:rsidRPr="00F21FDB">
        <w:rPr>
          <w:rFonts w:asciiTheme="majorHAnsi" w:hAnsiTheme="majorHAnsi"/>
          <w:sz w:val="20"/>
          <w:szCs w:val="20"/>
        </w:rPr>
        <w:t xml:space="preserve"> son verilmiştir.</w:t>
      </w:r>
    </w:p>
    <w:p w:rsidR="00FC0861" w:rsidRPr="00F21FDB" w:rsidRDefault="00FC0861" w:rsidP="00F21FDB">
      <w:pPr>
        <w:rPr>
          <w:rFonts w:asciiTheme="majorHAnsi" w:hAnsiTheme="majorHAnsi"/>
          <w:sz w:val="20"/>
          <w:szCs w:val="20"/>
        </w:rPr>
      </w:pPr>
    </w:p>
    <w:p w:rsidR="00E50759" w:rsidRPr="00F21FDB" w:rsidRDefault="00E50759" w:rsidP="00057073">
      <w:pPr>
        <w:rPr>
          <w:rFonts w:asciiTheme="majorHAnsi" w:hAnsiTheme="majorHAnsi"/>
          <w:sz w:val="20"/>
          <w:szCs w:val="20"/>
        </w:rPr>
      </w:pPr>
    </w:p>
    <w:p w:rsidR="00E758D8" w:rsidRDefault="00E758D8" w:rsidP="0047664F">
      <w:pPr>
        <w:pStyle w:val="BodyText"/>
        <w:rPr>
          <w:rFonts w:asciiTheme="majorHAnsi" w:hAnsiTheme="majorHAnsi"/>
          <w:b/>
          <w:sz w:val="20"/>
          <w:szCs w:val="20"/>
        </w:rPr>
      </w:pPr>
    </w:p>
    <w:p w:rsidR="00E758D8" w:rsidRDefault="00E758D8" w:rsidP="0047664F">
      <w:pPr>
        <w:pStyle w:val="BodyText"/>
        <w:rPr>
          <w:rFonts w:asciiTheme="majorHAnsi" w:hAnsiTheme="majorHAnsi"/>
          <w:b/>
          <w:sz w:val="20"/>
          <w:szCs w:val="20"/>
        </w:rPr>
      </w:pPr>
    </w:p>
    <w:p w:rsidR="00E758D8" w:rsidRDefault="00E758D8" w:rsidP="0047664F">
      <w:pPr>
        <w:pStyle w:val="BodyText"/>
        <w:rPr>
          <w:rFonts w:asciiTheme="majorHAnsi" w:hAnsiTheme="majorHAnsi"/>
          <w:b/>
          <w:sz w:val="20"/>
          <w:szCs w:val="20"/>
        </w:rPr>
      </w:pPr>
    </w:p>
    <w:p w:rsidR="0047664F" w:rsidRPr="00F21FDB" w:rsidRDefault="0047664F" w:rsidP="0047664F">
      <w:pPr>
        <w:pStyle w:val="BodyText"/>
        <w:rPr>
          <w:rFonts w:asciiTheme="majorHAnsi" w:hAnsiTheme="majorHAnsi"/>
          <w:b/>
          <w:sz w:val="20"/>
          <w:szCs w:val="20"/>
        </w:rPr>
      </w:pPr>
      <w:r w:rsidRPr="00F21FDB">
        <w:rPr>
          <w:rFonts w:asciiTheme="majorHAnsi" w:hAnsiTheme="majorHAnsi"/>
          <w:b/>
          <w:sz w:val="20"/>
          <w:szCs w:val="20"/>
        </w:rPr>
        <w:lastRenderedPageBreak/>
        <w:t>20</w:t>
      </w:r>
      <w:r w:rsidR="00F21FDB">
        <w:rPr>
          <w:rFonts w:asciiTheme="majorHAnsi" w:hAnsiTheme="majorHAnsi"/>
          <w:b/>
          <w:sz w:val="20"/>
          <w:szCs w:val="20"/>
        </w:rPr>
        <w:t>20</w:t>
      </w:r>
      <w:r w:rsidRPr="00F21FDB">
        <w:rPr>
          <w:rFonts w:asciiTheme="majorHAnsi" w:hAnsiTheme="majorHAnsi"/>
          <w:b/>
          <w:sz w:val="20"/>
          <w:szCs w:val="20"/>
        </w:rPr>
        <w:t>-20</w:t>
      </w:r>
      <w:r w:rsidR="00F21FDB">
        <w:rPr>
          <w:rFonts w:asciiTheme="majorHAnsi" w:hAnsiTheme="majorHAnsi"/>
          <w:b/>
          <w:sz w:val="20"/>
          <w:szCs w:val="20"/>
        </w:rPr>
        <w:t>21</w:t>
      </w:r>
      <w:r w:rsidRPr="00F21FDB">
        <w:rPr>
          <w:rFonts w:asciiTheme="majorHAnsi" w:hAnsiTheme="majorHAnsi"/>
          <w:b/>
          <w:sz w:val="20"/>
          <w:szCs w:val="20"/>
        </w:rPr>
        <w:t xml:space="preserve"> EĞİTİM VE ÖĞRETİM YILI </w:t>
      </w:r>
      <w:r w:rsidR="00E758D8">
        <w:rPr>
          <w:rFonts w:asciiTheme="majorHAnsi" w:hAnsiTheme="majorHAnsi"/>
          <w:b/>
          <w:color w:val="000000"/>
          <w:sz w:val="20"/>
          <w:szCs w:val="20"/>
        </w:rPr>
        <w:t xml:space="preserve">ŞANLIURFA </w:t>
      </w:r>
      <w:r w:rsidRPr="00F21FDB">
        <w:rPr>
          <w:rFonts w:asciiTheme="majorHAnsi" w:hAnsiTheme="majorHAnsi"/>
          <w:b/>
          <w:sz w:val="20"/>
          <w:szCs w:val="20"/>
        </w:rPr>
        <w:t>İLİ  SENE BAŞI GÖRSEL SANATLAR DERSİ</w:t>
      </w:r>
    </w:p>
    <w:p w:rsidR="00CB2E5C" w:rsidRPr="00F21FDB" w:rsidRDefault="00E758D8" w:rsidP="0047664F">
      <w:pPr>
        <w:jc w:val="center"/>
        <w:rPr>
          <w:rFonts w:asciiTheme="majorHAnsi" w:hAnsiTheme="majorHAnsi"/>
          <w:sz w:val="20"/>
          <w:szCs w:val="20"/>
        </w:rPr>
      </w:pPr>
      <w:r>
        <w:rPr>
          <w:rFonts w:asciiTheme="majorHAnsi" w:hAnsiTheme="majorHAnsi"/>
          <w:b/>
          <w:sz w:val="20"/>
          <w:szCs w:val="20"/>
        </w:rPr>
        <w:t>İL ZÜMRE BAŞKANLARI KURULU</w:t>
      </w:r>
      <w:r w:rsidR="0047664F" w:rsidRPr="00F21FDB">
        <w:rPr>
          <w:rFonts w:asciiTheme="majorHAnsi" w:hAnsiTheme="majorHAnsi"/>
          <w:b/>
          <w:sz w:val="20"/>
          <w:szCs w:val="20"/>
        </w:rPr>
        <w:t xml:space="preserve"> TOPLANTI TUTANAĞI KARARLARIDIR.</w:t>
      </w:r>
    </w:p>
    <w:tbl>
      <w:tblPr>
        <w:tblpPr w:leftFromText="141" w:rightFromText="141" w:vertAnchor="text" w:horzAnchor="margin" w:tblpX="182" w:tblpY="422"/>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shd w:val="clear" w:color="auto" w:fill="D9D9D9"/>
        <w:tblLook w:val="0000" w:firstRow="0" w:lastRow="0" w:firstColumn="0" w:lastColumn="0" w:noHBand="0" w:noVBand="0"/>
      </w:tblPr>
      <w:tblGrid>
        <w:gridCol w:w="3810"/>
        <w:gridCol w:w="5798"/>
      </w:tblGrid>
      <w:tr w:rsidR="00B021A8" w:rsidRPr="00F21FDB" w:rsidTr="00E758D8">
        <w:trPr>
          <w:trHeight w:val="266"/>
        </w:trPr>
        <w:tc>
          <w:tcPr>
            <w:tcW w:w="3810" w:type="dxa"/>
            <w:tcBorders>
              <w:right w:val="single" w:sz="4" w:space="0" w:color="auto"/>
            </w:tcBorders>
            <w:shd w:val="clear" w:color="auto" w:fill="D9D9D9"/>
            <w:vAlign w:val="center"/>
          </w:tcPr>
          <w:p w:rsidR="00B021A8" w:rsidRPr="00F21FDB" w:rsidRDefault="00B021A8" w:rsidP="00CA6A08">
            <w:pPr>
              <w:pStyle w:val="NoSpacing"/>
              <w:rPr>
                <w:rFonts w:asciiTheme="majorHAnsi" w:hAnsiTheme="majorHAnsi"/>
                <w:b/>
                <w:sz w:val="20"/>
                <w:szCs w:val="20"/>
              </w:rPr>
            </w:pPr>
            <w:r w:rsidRPr="00F21FDB">
              <w:rPr>
                <w:rFonts w:asciiTheme="majorHAnsi" w:hAnsiTheme="majorHAnsi"/>
                <w:b/>
                <w:sz w:val="20"/>
                <w:szCs w:val="20"/>
              </w:rPr>
              <w:t>TOPLANTI NO</w:t>
            </w:r>
          </w:p>
        </w:tc>
        <w:tc>
          <w:tcPr>
            <w:tcW w:w="5798" w:type="dxa"/>
            <w:tcBorders>
              <w:left w:val="single" w:sz="4" w:space="0" w:color="auto"/>
            </w:tcBorders>
            <w:shd w:val="clear" w:color="auto" w:fill="FFFFFF"/>
          </w:tcPr>
          <w:p w:rsidR="00B021A8" w:rsidRPr="00F21FDB" w:rsidRDefault="00B021A8" w:rsidP="00CA6A08">
            <w:pPr>
              <w:pStyle w:val="NoSpacing"/>
              <w:rPr>
                <w:rFonts w:asciiTheme="majorHAnsi" w:hAnsiTheme="majorHAnsi"/>
                <w:b/>
                <w:color w:val="000000"/>
                <w:sz w:val="20"/>
                <w:szCs w:val="20"/>
              </w:rPr>
            </w:pPr>
            <w:r w:rsidRPr="00F21FDB">
              <w:rPr>
                <w:rFonts w:asciiTheme="majorHAnsi" w:hAnsiTheme="majorHAnsi"/>
                <w:b/>
                <w:color w:val="000000"/>
                <w:sz w:val="20"/>
                <w:szCs w:val="20"/>
              </w:rPr>
              <w:t>1</w:t>
            </w:r>
          </w:p>
        </w:tc>
      </w:tr>
      <w:tr w:rsidR="00B021A8" w:rsidRPr="00F21FDB" w:rsidTr="00E758D8">
        <w:trPr>
          <w:trHeight w:val="266"/>
        </w:trPr>
        <w:tc>
          <w:tcPr>
            <w:tcW w:w="3810" w:type="dxa"/>
            <w:tcBorders>
              <w:right w:val="single" w:sz="4" w:space="0" w:color="auto"/>
            </w:tcBorders>
            <w:shd w:val="clear" w:color="auto" w:fill="FFFFFF"/>
            <w:vAlign w:val="center"/>
          </w:tcPr>
          <w:p w:rsidR="00B021A8" w:rsidRPr="00F21FDB" w:rsidRDefault="00B021A8" w:rsidP="00CA6A08">
            <w:pPr>
              <w:pStyle w:val="NoSpacing"/>
              <w:rPr>
                <w:rFonts w:asciiTheme="majorHAnsi" w:hAnsiTheme="majorHAnsi"/>
                <w:b/>
                <w:color w:val="000000"/>
                <w:sz w:val="20"/>
                <w:szCs w:val="20"/>
              </w:rPr>
            </w:pPr>
            <w:r w:rsidRPr="00F21FDB">
              <w:rPr>
                <w:rFonts w:asciiTheme="majorHAnsi" w:hAnsiTheme="majorHAnsi"/>
                <w:b/>
                <w:color w:val="000000"/>
                <w:sz w:val="20"/>
                <w:szCs w:val="20"/>
              </w:rPr>
              <w:t xml:space="preserve">TOPLANTININ DÖNEMİ </w:t>
            </w:r>
          </w:p>
        </w:tc>
        <w:tc>
          <w:tcPr>
            <w:tcW w:w="5798" w:type="dxa"/>
            <w:tcBorders>
              <w:left w:val="single" w:sz="4" w:space="0" w:color="auto"/>
            </w:tcBorders>
            <w:shd w:val="clear" w:color="auto" w:fill="EEECE1" w:themeFill="background2"/>
          </w:tcPr>
          <w:p w:rsidR="00B021A8" w:rsidRPr="00F21FDB" w:rsidRDefault="00B021A8" w:rsidP="00CA6A08">
            <w:pPr>
              <w:pStyle w:val="NoSpacing"/>
              <w:rPr>
                <w:rFonts w:asciiTheme="majorHAnsi" w:hAnsiTheme="majorHAnsi"/>
                <w:b/>
                <w:color w:val="000000"/>
                <w:sz w:val="20"/>
                <w:szCs w:val="20"/>
              </w:rPr>
            </w:pPr>
            <w:r w:rsidRPr="00F21FDB">
              <w:rPr>
                <w:rFonts w:asciiTheme="majorHAnsi" w:hAnsiTheme="majorHAnsi"/>
                <w:b/>
                <w:color w:val="000000"/>
                <w:sz w:val="20"/>
                <w:szCs w:val="20"/>
              </w:rPr>
              <w:t>1. Dönem</w:t>
            </w:r>
          </w:p>
        </w:tc>
      </w:tr>
      <w:tr w:rsidR="00B021A8" w:rsidRPr="00F21FDB" w:rsidTr="00E758D8">
        <w:trPr>
          <w:trHeight w:val="266"/>
        </w:trPr>
        <w:tc>
          <w:tcPr>
            <w:tcW w:w="3810" w:type="dxa"/>
            <w:tcBorders>
              <w:right w:val="single" w:sz="4" w:space="0" w:color="auto"/>
            </w:tcBorders>
            <w:shd w:val="clear" w:color="auto" w:fill="D9D9D9"/>
            <w:vAlign w:val="center"/>
          </w:tcPr>
          <w:p w:rsidR="00B021A8" w:rsidRPr="00F21FDB" w:rsidRDefault="00B021A8" w:rsidP="00CA6A08">
            <w:pPr>
              <w:pStyle w:val="NoSpacing"/>
              <w:rPr>
                <w:rFonts w:asciiTheme="majorHAnsi" w:hAnsiTheme="majorHAnsi"/>
                <w:b/>
                <w:sz w:val="20"/>
                <w:szCs w:val="20"/>
              </w:rPr>
            </w:pPr>
            <w:r w:rsidRPr="00F21FDB">
              <w:rPr>
                <w:rFonts w:asciiTheme="majorHAnsi" w:hAnsiTheme="majorHAnsi"/>
                <w:b/>
                <w:color w:val="000000"/>
                <w:sz w:val="20"/>
                <w:szCs w:val="20"/>
              </w:rPr>
              <w:t>TOPLANTININ ÖĞRETİM YILI VE</w:t>
            </w:r>
          </w:p>
        </w:tc>
        <w:tc>
          <w:tcPr>
            <w:tcW w:w="5798" w:type="dxa"/>
            <w:tcBorders>
              <w:left w:val="single" w:sz="4" w:space="0" w:color="auto"/>
            </w:tcBorders>
            <w:shd w:val="clear" w:color="auto" w:fill="FFFFFF" w:themeFill="background1"/>
          </w:tcPr>
          <w:p w:rsidR="00B021A8" w:rsidRPr="00F21FDB" w:rsidRDefault="00B021A8" w:rsidP="00F44015">
            <w:pPr>
              <w:pStyle w:val="NoSpacing"/>
              <w:rPr>
                <w:rFonts w:asciiTheme="majorHAnsi" w:hAnsiTheme="majorHAnsi"/>
                <w:b/>
                <w:color w:val="000000"/>
                <w:sz w:val="20"/>
                <w:szCs w:val="20"/>
              </w:rPr>
            </w:pPr>
            <w:r w:rsidRPr="00F21FDB">
              <w:rPr>
                <w:rFonts w:asciiTheme="majorHAnsi" w:hAnsiTheme="majorHAnsi"/>
                <w:b/>
                <w:color w:val="000000"/>
                <w:sz w:val="20"/>
                <w:szCs w:val="20"/>
              </w:rPr>
              <w:t>20</w:t>
            </w:r>
            <w:r w:rsidR="00F21FDB">
              <w:rPr>
                <w:rFonts w:asciiTheme="majorHAnsi" w:hAnsiTheme="majorHAnsi"/>
                <w:b/>
                <w:color w:val="000000"/>
                <w:sz w:val="20"/>
                <w:szCs w:val="20"/>
              </w:rPr>
              <w:t>20</w:t>
            </w:r>
            <w:r w:rsidRPr="00F21FDB">
              <w:rPr>
                <w:rFonts w:asciiTheme="majorHAnsi" w:hAnsiTheme="majorHAnsi"/>
                <w:b/>
                <w:color w:val="000000"/>
                <w:sz w:val="20"/>
                <w:szCs w:val="20"/>
              </w:rPr>
              <w:t xml:space="preserve"> – 20</w:t>
            </w:r>
            <w:r w:rsidR="00F44015" w:rsidRPr="00F21FDB">
              <w:rPr>
                <w:rFonts w:asciiTheme="majorHAnsi" w:hAnsiTheme="majorHAnsi"/>
                <w:b/>
                <w:color w:val="000000"/>
                <w:sz w:val="20"/>
                <w:szCs w:val="20"/>
              </w:rPr>
              <w:t>2</w:t>
            </w:r>
            <w:r w:rsidR="00F21FDB">
              <w:rPr>
                <w:rFonts w:asciiTheme="majorHAnsi" w:hAnsiTheme="majorHAnsi"/>
                <w:b/>
                <w:color w:val="000000"/>
                <w:sz w:val="20"/>
                <w:szCs w:val="20"/>
              </w:rPr>
              <w:t>1</w:t>
            </w:r>
          </w:p>
        </w:tc>
      </w:tr>
      <w:tr w:rsidR="00B021A8" w:rsidRPr="00F21FDB" w:rsidTr="00E758D8">
        <w:trPr>
          <w:trHeight w:val="266"/>
        </w:trPr>
        <w:tc>
          <w:tcPr>
            <w:tcW w:w="3810" w:type="dxa"/>
            <w:tcBorders>
              <w:right w:val="single" w:sz="4" w:space="0" w:color="auto"/>
            </w:tcBorders>
            <w:shd w:val="clear" w:color="auto" w:fill="FFFFFF"/>
            <w:vAlign w:val="center"/>
          </w:tcPr>
          <w:p w:rsidR="00B021A8" w:rsidRPr="00F21FDB" w:rsidRDefault="00B021A8" w:rsidP="00CA6A08">
            <w:pPr>
              <w:pStyle w:val="NoSpacing"/>
              <w:rPr>
                <w:rFonts w:asciiTheme="majorHAnsi" w:hAnsiTheme="majorHAnsi"/>
                <w:b/>
                <w:color w:val="000000"/>
                <w:sz w:val="20"/>
                <w:szCs w:val="20"/>
              </w:rPr>
            </w:pPr>
            <w:r w:rsidRPr="00F21FDB">
              <w:rPr>
                <w:rFonts w:asciiTheme="majorHAnsi" w:hAnsiTheme="majorHAnsi"/>
                <w:b/>
                <w:sz w:val="20"/>
                <w:szCs w:val="20"/>
              </w:rPr>
              <w:t>TOPLANTI TARİHİ</w:t>
            </w:r>
          </w:p>
        </w:tc>
        <w:tc>
          <w:tcPr>
            <w:tcW w:w="5798" w:type="dxa"/>
            <w:tcBorders>
              <w:left w:val="single" w:sz="4" w:space="0" w:color="auto"/>
            </w:tcBorders>
            <w:shd w:val="clear" w:color="auto" w:fill="EEECE1" w:themeFill="background2"/>
          </w:tcPr>
          <w:p w:rsidR="00B021A8" w:rsidRPr="00F21FDB" w:rsidRDefault="00F21FDB" w:rsidP="00E758D8">
            <w:pPr>
              <w:pStyle w:val="NoSpacing"/>
              <w:rPr>
                <w:rFonts w:asciiTheme="majorHAnsi" w:hAnsiTheme="majorHAnsi"/>
                <w:b/>
                <w:color w:val="000000"/>
                <w:sz w:val="20"/>
                <w:szCs w:val="20"/>
              </w:rPr>
            </w:pPr>
            <w:r>
              <w:rPr>
                <w:rFonts w:asciiTheme="majorHAnsi" w:hAnsiTheme="majorHAnsi" w:cs="Tahoma"/>
                <w:b/>
                <w:sz w:val="20"/>
                <w:szCs w:val="20"/>
              </w:rPr>
              <w:t>2</w:t>
            </w:r>
            <w:r w:rsidR="00E758D8">
              <w:rPr>
                <w:rFonts w:asciiTheme="majorHAnsi" w:hAnsiTheme="majorHAnsi" w:cs="Tahoma"/>
                <w:b/>
                <w:sz w:val="20"/>
                <w:szCs w:val="20"/>
              </w:rPr>
              <w:t>8</w:t>
            </w:r>
            <w:r w:rsidR="00B021A8" w:rsidRPr="00F21FDB">
              <w:rPr>
                <w:rFonts w:asciiTheme="majorHAnsi" w:hAnsiTheme="majorHAnsi" w:cs="Tahoma"/>
                <w:b/>
                <w:sz w:val="20"/>
                <w:szCs w:val="20"/>
              </w:rPr>
              <w:t>.0</w:t>
            </w:r>
            <w:r>
              <w:rPr>
                <w:rFonts w:asciiTheme="majorHAnsi" w:hAnsiTheme="majorHAnsi" w:cs="Tahoma"/>
                <w:b/>
                <w:sz w:val="20"/>
                <w:szCs w:val="20"/>
              </w:rPr>
              <w:t>8</w:t>
            </w:r>
            <w:r w:rsidR="00B021A8" w:rsidRPr="00F21FDB">
              <w:rPr>
                <w:rFonts w:asciiTheme="majorHAnsi" w:hAnsiTheme="majorHAnsi" w:cs="Tahoma"/>
                <w:b/>
                <w:sz w:val="20"/>
                <w:szCs w:val="20"/>
              </w:rPr>
              <w:t>.20</w:t>
            </w:r>
            <w:r w:rsidR="00F44015" w:rsidRPr="00F21FDB">
              <w:rPr>
                <w:rFonts w:asciiTheme="majorHAnsi" w:hAnsiTheme="majorHAnsi" w:cs="Tahoma"/>
                <w:b/>
                <w:sz w:val="20"/>
                <w:szCs w:val="20"/>
              </w:rPr>
              <w:t xml:space="preserve">20 </w:t>
            </w:r>
            <w:r w:rsidR="00E758D8">
              <w:rPr>
                <w:rFonts w:asciiTheme="majorHAnsi" w:hAnsiTheme="majorHAnsi" w:cs="Tahoma"/>
                <w:b/>
                <w:sz w:val="20"/>
                <w:szCs w:val="20"/>
              </w:rPr>
              <w:t>CUMA</w:t>
            </w:r>
          </w:p>
        </w:tc>
      </w:tr>
      <w:tr w:rsidR="00B021A8" w:rsidRPr="00F21FDB" w:rsidTr="00E758D8">
        <w:trPr>
          <w:trHeight w:val="266"/>
        </w:trPr>
        <w:tc>
          <w:tcPr>
            <w:tcW w:w="3810" w:type="dxa"/>
            <w:tcBorders>
              <w:right w:val="single" w:sz="4" w:space="0" w:color="auto"/>
            </w:tcBorders>
            <w:shd w:val="clear" w:color="auto" w:fill="auto"/>
            <w:vAlign w:val="center"/>
          </w:tcPr>
          <w:p w:rsidR="00B021A8" w:rsidRPr="00F21FDB" w:rsidRDefault="00B021A8" w:rsidP="00CA6A08">
            <w:pPr>
              <w:pStyle w:val="NoSpacing"/>
              <w:rPr>
                <w:rFonts w:asciiTheme="majorHAnsi" w:hAnsiTheme="majorHAnsi"/>
                <w:b/>
                <w:color w:val="000000"/>
                <w:sz w:val="20"/>
                <w:szCs w:val="20"/>
              </w:rPr>
            </w:pPr>
            <w:r w:rsidRPr="00F21FDB">
              <w:rPr>
                <w:rFonts w:asciiTheme="majorHAnsi" w:hAnsiTheme="majorHAnsi"/>
                <w:b/>
                <w:color w:val="000000"/>
                <w:sz w:val="20"/>
                <w:szCs w:val="20"/>
              </w:rPr>
              <w:t xml:space="preserve">TOPLANTININ YERİ VE SAATİ </w:t>
            </w:r>
          </w:p>
        </w:tc>
        <w:tc>
          <w:tcPr>
            <w:tcW w:w="5798" w:type="dxa"/>
            <w:tcBorders>
              <w:left w:val="single" w:sz="4" w:space="0" w:color="auto"/>
            </w:tcBorders>
            <w:shd w:val="clear" w:color="auto" w:fill="EEECE1" w:themeFill="background2"/>
            <w:vAlign w:val="center"/>
          </w:tcPr>
          <w:p w:rsidR="00B021A8" w:rsidRPr="00F21FDB" w:rsidRDefault="00E758D8" w:rsidP="00F44015">
            <w:pPr>
              <w:pStyle w:val="NoSpacing"/>
              <w:rPr>
                <w:rFonts w:asciiTheme="majorHAnsi" w:hAnsiTheme="majorHAnsi"/>
                <w:b/>
                <w:color w:val="000000"/>
                <w:sz w:val="20"/>
                <w:szCs w:val="20"/>
              </w:rPr>
            </w:pPr>
            <w:r>
              <w:rPr>
                <w:rFonts w:asciiTheme="majorHAnsi" w:hAnsiTheme="majorHAnsi"/>
                <w:b/>
                <w:color w:val="000000"/>
                <w:sz w:val="20"/>
                <w:szCs w:val="20"/>
              </w:rPr>
              <w:t>Haliliye Ortaokulu , 14:00</w:t>
            </w:r>
          </w:p>
        </w:tc>
      </w:tr>
      <w:tr w:rsidR="00B021A8" w:rsidRPr="00F21FDB" w:rsidTr="00E758D8">
        <w:trPr>
          <w:trHeight w:val="266"/>
        </w:trPr>
        <w:tc>
          <w:tcPr>
            <w:tcW w:w="3810" w:type="dxa"/>
            <w:tcBorders>
              <w:right w:val="single" w:sz="4" w:space="0" w:color="auto"/>
            </w:tcBorders>
            <w:shd w:val="clear" w:color="auto" w:fill="D9D9D9" w:themeFill="background1" w:themeFillShade="D9"/>
            <w:vAlign w:val="center"/>
          </w:tcPr>
          <w:p w:rsidR="00B021A8" w:rsidRPr="00F21FDB" w:rsidRDefault="00B021A8" w:rsidP="00CA6A08">
            <w:pPr>
              <w:pStyle w:val="NoSpacing"/>
              <w:rPr>
                <w:rFonts w:asciiTheme="majorHAnsi" w:hAnsiTheme="majorHAnsi"/>
                <w:b/>
                <w:color w:val="000000"/>
                <w:sz w:val="20"/>
                <w:szCs w:val="20"/>
              </w:rPr>
            </w:pPr>
            <w:r w:rsidRPr="00F21FDB">
              <w:rPr>
                <w:rFonts w:asciiTheme="majorHAnsi" w:hAnsiTheme="majorHAnsi"/>
                <w:b/>
                <w:color w:val="000000"/>
                <w:sz w:val="20"/>
                <w:szCs w:val="20"/>
              </w:rPr>
              <w:t xml:space="preserve">TOPLANTININ BAŞKANI </w:t>
            </w:r>
          </w:p>
        </w:tc>
        <w:tc>
          <w:tcPr>
            <w:tcW w:w="5798" w:type="dxa"/>
            <w:tcBorders>
              <w:left w:val="single" w:sz="4" w:space="0" w:color="auto"/>
            </w:tcBorders>
            <w:shd w:val="clear" w:color="auto" w:fill="FFFFFF" w:themeFill="background1"/>
          </w:tcPr>
          <w:p w:rsidR="00B021A8" w:rsidRPr="00F21FDB" w:rsidRDefault="00E758D8" w:rsidP="00CA6A08">
            <w:pPr>
              <w:pStyle w:val="NoSpacing"/>
              <w:rPr>
                <w:rFonts w:asciiTheme="majorHAnsi" w:hAnsiTheme="majorHAnsi"/>
                <w:b/>
                <w:color w:val="000000"/>
                <w:sz w:val="20"/>
                <w:szCs w:val="20"/>
              </w:rPr>
            </w:pPr>
            <w:r>
              <w:rPr>
                <w:rFonts w:asciiTheme="majorHAnsi" w:hAnsiTheme="majorHAnsi"/>
                <w:sz w:val="20"/>
                <w:szCs w:val="20"/>
              </w:rPr>
              <w:t>Selda Kilinç</w:t>
            </w:r>
          </w:p>
        </w:tc>
      </w:tr>
    </w:tbl>
    <w:p w:rsidR="00CB2E5C" w:rsidRPr="00F21FDB" w:rsidRDefault="00CB2E5C" w:rsidP="00CB2E5C">
      <w:pPr>
        <w:rPr>
          <w:rFonts w:asciiTheme="majorHAnsi" w:hAnsiTheme="majorHAnsi"/>
          <w:sz w:val="20"/>
          <w:szCs w:val="20"/>
        </w:rPr>
      </w:pPr>
    </w:p>
    <w:p w:rsidR="00CB2E5C" w:rsidRPr="00F21FDB" w:rsidRDefault="00CB2E5C" w:rsidP="00057073">
      <w:pPr>
        <w:rPr>
          <w:rFonts w:asciiTheme="majorHAnsi" w:hAnsiTheme="majorHAnsi"/>
          <w:sz w:val="20"/>
          <w:szCs w:val="20"/>
        </w:rPr>
      </w:pPr>
    </w:p>
    <w:p w:rsidR="00CB2E5C" w:rsidRPr="00F21FDB" w:rsidRDefault="00CB2E5C" w:rsidP="00057073">
      <w:pPr>
        <w:rPr>
          <w:rFonts w:asciiTheme="majorHAnsi" w:hAnsiTheme="majorHAnsi"/>
          <w:sz w:val="20"/>
          <w:szCs w:val="20"/>
        </w:rPr>
      </w:pPr>
    </w:p>
    <w:p w:rsidR="00A05A82" w:rsidRPr="00F21FDB" w:rsidRDefault="00A05A82" w:rsidP="00057073">
      <w:pPr>
        <w:rPr>
          <w:rFonts w:asciiTheme="majorHAnsi" w:hAnsiTheme="majorHAnsi"/>
          <w:sz w:val="20"/>
          <w:szCs w:val="20"/>
        </w:rPr>
      </w:pPr>
    </w:p>
    <w:p w:rsidR="00A05A82" w:rsidRPr="00F21FDB" w:rsidRDefault="00A05A82" w:rsidP="00057073">
      <w:pPr>
        <w:rPr>
          <w:rFonts w:asciiTheme="majorHAnsi" w:hAnsiTheme="majorHAnsi"/>
          <w:sz w:val="20"/>
          <w:szCs w:val="20"/>
        </w:rPr>
      </w:pPr>
    </w:p>
    <w:p w:rsidR="00A05A82" w:rsidRPr="00F21FDB" w:rsidRDefault="00A05A82" w:rsidP="00057073">
      <w:pPr>
        <w:rPr>
          <w:rFonts w:asciiTheme="majorHAnsi" w:hAnsiTheme="majorHAnsi"/>
          <w:sz w:val="20"/>
          <w:szCs w:val="20"/>
        </w:rPr>
      </w:pPr>
    </w:p>
    <w:p w:rsidR="00C97C45" w:rsidRPr="00F21FDB" w:rsidRDefault="00C97C45" w:rsidP="00C97C45">
      <w:pPr>
        <w:pBdr>
          <w:bottom w:val="single" w:sz="6" w:space="1" w:color="auto"/>
        </w:pBdr>
        <w:ind w:firstLine="708"/>
        <w:jc w:val="both"/>
        <w:rPr>
          <w:rStyle w:val="PageNumber"/>
          <w:rFonts w:asciiTheme="majorHAnsi" w:hAnsiTheme="majorHAnsi" w:cs="Tahoma"/>
          <w:b/>
          <w:sz w:val="20"/>
          <w:szCs w:val="20"/>
        </w:rPr>
      </w:pPr>
      <w:r w:rsidRPr="00F21FDB">
        <w:rPr>
          <w:rStyle w:val="PageNumber"/>
          <w:rFonts w:asciiTheme="majorHAnsi" w:hAnsiTheme="majorHAnsi" w:cs="Tahoma"/>
          <w:b/>
          <w:sz w:val="20"/>
          <w:szCs w:val="20"/>
        </w:rPr>
        <w:t>ALINAN KARARLAR:</w:t>
      </w:r>
    </w:p>
    <w:p w:rsidR="00C97C45" w:rsidRPr="00F21FDB" w:rsidRDefault="00C97C45" w:rsidP="00057073">
      <w:pPr>
        <w:rPr>
          <w:rFonts w:asciiTheme="majorHAnsi" w:hAnsiTheme="majorHAnsi"/>
          <w:sz w:val="20"/>
          <w:szCs w:val="20"/>
        </w:rPr>
      </w:pPr>
    </w:p>
    <w:p w:rsidR="009E7B8D" w:rsidRPr="00F21FDB" w:rsidRDefault="009E7B8D" w:rsidP="009E7B8D">
      <w:pPr>
        <w:pStyle w:val="ListParagraph"/>
        <w:numPr>
          <w:ilvl w:val="0"/>
          <w:numId w:val="6"/>
        </w:numPr>
        <w:ind w:left="426"/>
        <w:rPr>
          <w:rFonts w:asciiTheme="majorHAnsi" w:hAnsiTheme="majorHAnsi"/>
          <w:b/>
          <w:i/>
          <w:sz w:val="20"/>
          <w:szCs w:val="20"/>
        </w:rPr>
      </w:pPr>
      <w:r w:rsidRPr="00F21FDB">
        <w:rPr>
          <w:rFonts w:asciiTheme="majorHAnsi" w:hAnsiTheme="majorHAnsi"/>
          <w:b/>
          <w:i/>
          <w:sz w:val="20"/>
          <w:szCs w:val="20"/>
        </w:rPr>
        <w:t>İlçe düzeyinde uygulama birliğinin sağlanması,</w:t>
      </w:r>
    </w:p>
    <w:p w:rsidR="002D418A" w:rsidRPr="00F21FDB" w:rsidRDefault="00F21FDB" w:rsidP="00E50411">
      <w:pPr>
        <w:ind w:left="426" w:firstLine="282"/>
        <w:rPr>
          <w:rFonts w:asciiTheme="majorHAnsi" w:hAnsiTheme="majorHAnsi"/>
          <w:sz w:val="20"/>
          <w:szCs w:val="20"/>
        </w:rPr>
      </w:pPr>
      <w:bookmarkStart w:id="7" w:name="_Hlk49205873"/>
      <w:r>
        <w:rPr>
          <w:rFonts w:asciiTheme="majorHAnsi" w:hAnsiTheme="majorHAnsi"/>
          <w:sz w:val="20"/>
          <w:szCs w:val="20"/>
        </w:rPr>
        <w:t xml:space="preserve">Covid – 19 Pandemisinden dolayı bu yıl mart ayından itibaren “zorunlu uzaktan eğitim” sürecine girdiğimizden dolayı bazı 2. Dönem kazanımlarını uzaktan eğitim yoluyla vermek zorunda kaldık, bu kazanımların 2020-2021 eğitim-öğretim döneminde telafisi için yıllık planlarımızda mutlaka yer vermemiz gerektiği belirtildi. 2020-2021 eğitim-öğretim yılında Hibrit eğitim modeli düşünülmektedir. Yıllık planlarımızı hem yüz yüze hem de uzaktan eğitime göre düzenlememiz gerektiği, bunun içinde </w:t>
      </w:r>
      <w:r w:rsidR="003D48A9">
        <w:rPr>
          <w:rFonts w:asciiTheme="majorHAnsi" w:hAnsiTheme="majorHAnsi"/>
          <w:sz w:val="20"/>
          <w:szCs w:val="20"/>
        </w:rPr>
        <w:t>Millî</w:t>
      </w:r>
      <w:r>
        <w:rPr>
          <w:rFonts w:asciiTheme="majorHAnsi" w:hAnsiTheme="majorHAnsi"/>
          <w:sz w:val="20"/>
          <w:szCs w:val="20"/>
        </w:rPr>
        <w:t xml:space="preserve"> Eğitim Bakanlığımızdan “Seyreltilmiş Kazanım Planlarını”nın yayınlanmasını bekleyip eğitim sürecini ona göre planlamamız gerektiği belirtildi.</w:t>
      </w:r>
    </w:p>
    <w:bookmarkEnd w:id="7"/>
    <w:p w:rsidR="00A05A82" w:rsidRPr="00F21FDB" w:rsidRDefault="00A05A82" w:rsidP="00E50411">
      <w:pPr>
        <w:ind w:left="426" w:firstLine="282"/>
        <w:rPr>
          <w:rFonts w:asciiTheme="majorHAnsi" w:hAnsiTheme="majorHAnsi"/>
          <w:sz w:val="20"/>
          <w:szCs w:val="20"/>
        </w:rPr>
      </w:pPr>
    </w:p>
    <w:p w:rsidR="00CB09C5" w:rsidRPr="00F21FDB" w:rsidRDefault="00CB09C5" w:rsidP="00CB09C5">
      <w:pPr>
        <w:pStyle w:val="ListParagraph"/>
        <w:numPr>
          <w:ilvl w:val="0"/>
          <w:numId w:val="6"/>
        </w:numPr>
        <w:ind w:left="426"/>
        <w:rPr>
          <w:rFonts w:asciiTheme="majorHAnsi" w:hAnsiTheme="majorHAnsi"/>
          <w:b/>
          <w:i/>
          <w:sz w:val="20"/>
          <w:szCs w:val="20"/>
        </w:rPr>
      </w:pPr>
      <w:r w:rsidRPr="00F21FDB">
        <w:rPr>
          <w:rFonts w:asciiTheme="majorHAnsi" w:hAnsiTheme="majorHAnsi"/>
          <w:b/>
          <w:i/>
          <w:sz w:val="20"/>
          <w:szCs w:val="20"/>
        </w:rPr>
        <w:t>Öğrenci başarısının artırılması için alınacak tedbirler,</w:t>
      </w:r>
    </w:p>
    <w:p w:rsidR="00CB09C5" w:rsidRPr="00F21FDB" w:rsidRDefault="00CB09C5" w:rsidP="00CB09C5">
      <w:pPr>
        <w:pStyle w:val="ListParagraph"/>
        <w:ind w:left="284" w:firstLine="424"/>
        <w:rPr>
          <w:rFonts w:asciiTheme="majorHAnsi" w:hAnsiTheme="majorHAnsi"/>
          <w:sz w:val="20"/>
          <w:szCs w:val="20"/>
          <w:u w:val="single"/>
        </w:rPr>
      </w:pPr>
      <w:r w:rsidRPr="00F21FDB">
        <w:rPr>
          <w:rFonts w:asciiTheme="majorHAnsi" w:hAnsiTheme="majorHAnsi"/>
          <w:sz w:val="20"/>
          <w:szCs w:val="20"/>
          <w:u w:val="single"/>
        </w:rPr>
        <w:t xml:space="preserve">Aşağıda belirlenen görüşlerin başarıyı artırıcı </w:t>
      </w:r>
      <w:r w:rsidR="00DA48AA" w:rsidRPr="00F21FDB">
        <w:rPr>
          <w:rFonts w:asciiTheme="majorHAnsi" w:hAnsiTheme="majorHAnsi"/>
          <w:sz w:val="20"/>
          <w:szCs w:val="20"/>
          <w:u w:val="single"/>
        </w:rPr>
        <w:t>kara</w:t>
      </w:r>
      <w:r w:rsidR="00FA59CC" w:rsidRPr="00F21FDB">
        <w:rPr>
          <w:rFonts w:asciiTheme="majorHAnsi" w:hAnsiTheme="majorHAnsi"/>
          <w:sz w:val="20"/>
          <w:szCs w:val="20"/>
          <w:u w:val="single"/>
        </w:rPr>
        <w:t>r</w:t>
      </w:r>
      <w:r w:rsidR="00DA48AA" w:rsidRPr="00F21FDB">
        <w:rPr>
          <w:rFonts w:asciiTheme="majorHAnsi" w:hAnsiTheme="majorHAnsi"/>
          <w:sz w:val="20"/>
          <w:szCs w:val="20"/>
          <w:u w:val="single"/>
        </w:rPr>
        <w:t xml:space="preserve">lar </w:t>
      </w:r>
      <w:r w:rsidRPr="00F21FDB">
        <w:rPr>
          <w:rFonts w:asciiTheme="majorHAnsi" w:hAnsiTheme="majorHAnsi"/>
          <w:sz w:val="20"/>
          <w:szCs w:val="20"/>
          <w:u w:val="single"/>
        </w:rPr>
        <w:t>olduğu belirtildi;</w:t>
      </w:r>
    </w:p>
    <w:p w:rsidR="00CB09C5" w:rsidRPr="00F21FDB" w:rsidRDefault="00CB09C5" w:rsidP="00CB09C5">
      <w:pPr>
        <w:pStyle w:val="ListParagraph"/>
        <w:numPr>
          <w:ilvl w:val="0"/>
          <w:numId w:val="5"/>
        </w:numPr>
        <w:rPr>
          <w:rFonts w:asciiTheme="majorHAnsi" w:hAnsiTheme="majorHAnsi"/>
          <w:sz w:val="20"/>
          <w:szCs w:val="20"/>
        </w:rPr>
      </w:pPr>
      <w:r w:rsidRPr="00F21FDB">
        <w:rPr>
          <w:rFonts w:asciiTheme="majorHAnsi" w:hAnsiTheme="majorHAnsi"/>
          <w:sz w:val="20"/>
          <w:szCs w:val="20"/>
        </w:rPr>
        <w:t>Her okulda donanımlı görsel sanatlar atölyesinin olması,</w:t>
      </w:r>
    </w:p>
    <w:p w:rsidR="00CB09C5" w:rsidRPr="00F21FDB" w:rsidRDefault="00CB09C5" w:rsidP="00CB09C5">
      <w:pPr>
        <w:pStyle w:val="ListParagraph"/>
        <w:numPr>
          <w:ilvl w:val="0"/>
          <w:numId w:val="5"/>
        </w:numPr>
        <w:rPr>
          <w:rFonts w:asciiTheme="majorHAnsi" w:hAnsiTheme="majorHAnsi"/>
          <w:sz w:val="20"/>
          <w:szCs w:val="20"/>
        </w:rPr>
      </w:pPr>
      <w:r w:rsidRPr="00F21FDB">
        <w:rPr>
          <w:rFonts w:asciiTheme="majorHAnsi" w:hAnsiTheme="majorHAnsi"/>
          <w:sz w:val="20"/>
          <w:szCs w:val="20"/>
        </w:rPr>
        <w:t>Sınıfların; özellikle uygulamalı derslerde öğrenci sayısının 25’i geçmemesi,</w:t>
      </w:r>
    </w:p>
    <w:p w:rsidR="00CB09C5" w:rsidRPr="00F21FDB" w:rsidRDefault="00CB09C5" w:rsidP="00CB09C5">
      <w:pPr>
        <w:pStyle w:val="ListParagraph"/>
        <w:numPr>
          <w:ilvl w:val="0"/>
          <w:numId w:val="5"/>
        </w:numPr>
        <w:rPr>
          <w:rFonts w:asciiTheme="majorHAnsi" w:hAnsiTheme="majorHAnsi"/>
          <w:sz w:val="20"/>
          <w:szCs w:val="20"/>
        </w:rPr>
      </w:pPr>
      <w:r w:rsidRPr="00F21FDB">
        <w:rPr>
          <w:rFonts w:asciiTheme="majorHAnsi" w:hAnsiTheme="majorHAnsi"/>
          <w:sz w:val="20"/>
          <w:szCs w:val="20"/>
        </w:rPr>
        <w:t>Öğrencilerin sanatsal faaliyetlerinin ve başarılarının veli ve okul idaresi tarafından desteklenmesi,</w:t>
      </w:r>
    </w:p>
    <w:p w:rsidR="00CB09C5" w:rsidRPr="00F21FDB" w:rsidRDefault="00CB09C5" w:rsidP="00CB09C5">
      <w:pPr>
        <w:pStyle w:val="ListParagraph"/>
        <w:numPr>
          <w:ilvl w:val="0"/>
          <w:numId w:val="5"/>
        </w:numPr>
        <w:rPr>
          <w:rFonts w:asciiTheme="majorHAnsi" w:hAnsiTheme="majorHAnsi"/>
          <w:sz w:val="20"/>
          <w:szCs w:val="20"/>
        </w:rPr>
      </w:pPr>
      <w:r w:rsidRPr="00F21FDB">
        <w:rPr>
          <w:rFonts w:asciiTheme="majorHAnsi" w:hAnsiTheme="majorHAnsi"/>
          <w:sz w:val="20"/>
          <w:szCs w:val="20"/>
        </w:rPr>
        <w:t>Öğrencinin yaratıcılığını ve hayal gücünü kısıtlayacak tutumlardan kaçınılması,</w:t>
      </w:r>
    </w:p>
    <w:p w:rsidR="00CB09C5" w:rsidRPr="00F21FDB" w:rsidRDefault="00CB09C5" w:rsidP="00CB09C5">
      <w:pPr>
        <w:pStyle w:val="ListParagraph"/>
        <w:numPr>
          <w:ilvl w:val="0"/>
          <w:numId w:val="5"/>
        </w:numPr>
        <w:rPr>
          <w:rFonts w:asciiTheme="majorHAnsi" w:hAnsiTheme="majorHAnsi"/>
          <w:sz w:val="20"/>
          <w:szCs w:val="20"/>
        </w:rPr>
      </w:pPr>
      <w:r w:rsidRPr="00F21FDB">
        <w:rPr>
          <w:rFonts w:asciiTheme="majorHAnsi" w:hAnsiTheme="majorHAnsi"/>
          <w:sz w:val="20"/>
          <w:szCs w:val="20"/>
        </w:rPr>
        <w:t>Resim yarışma</w:t>
      </w:r>
      <w:r w:rsidR="00EF7DCC" w:rsidRPr="00F21FDB">
        <w:rPr>
          <w:rFonts w:asciiTheme="majorHAnsi" w:hAnsiTheme="majorHAnsi"/>
          <w:sz w:val="20"/>
          <w:szCs w:val="20"/>
        </w:rPr>
        <w:t>sı</w:t>
      </w:r>
      <w:r w:rsidRPr="00F21FDB">
        <w:rPr>
          <w:rFonts w:asciiTheme="majorHAnsi" w:hAnsiTheme="majorHAnsi"/>
          <w:sz w:val="20"/>
          <w:szCs w:val="20"/>
        </w:rPr>
        <w:t xml:space="preserve"> sonuçlarının internet sitesinde ve okul panosunda yayınlanması,</w:t>
      </w:r>
    </w:p>
    <w:p w:rsidR="00CB09C5" w:rsidRPr="00F21FDB" w:rsidRDefault="00CB09C5" w:rsidP="00CB09C5">
      <w:pPr>
        <w:pStyle w:val="ListParagraph"/>
        <w:numPr>
          <w:ilvl w:val="0"/>
          <w:numId w:val="5"/>
        </w:numPr>
        <w:rPr>
          <w:rFonts w:asciiTheme="majorHAnsi" w:hAnsiTheme="majorHAnsi"/>
          <w:sz w:val="20"/>
          <w:szCs w:val="20"/>
        </w:rPr>
      </w:pPr>
      <w:r w:rsidRPr="00F21FDB">
        <w:rPr>
          <w:rFonts w:asciiTheme="majorHAnsi" w:hAnsiTheme="majorHAnsi"/>
          <w:sz w:val="20"/>
          <w:szCs w:val="20"/>
        </w:rPr>
        <w:t>Resim yarışmalarına katılan eserlere öğretmen ve velilerin müdahale etmemesi,</w:t>
      </w:r>
    </w:p>
    <w:p w:rsidR="00CB09C5" w:rsidRPr="00F21FDB" w:rsidRDefault="00CB09C5" w:rsidP="00CB09C5">
      <w:pPr>
        <w:pStyle w:val="ListParagraph"/>
        <w:numPr>
          <w:ilvl w:val="0"/>
          <w:numId w:val="5"/>
        </w:numPr>
        <w:rPr>
          <w:rFonts w:asciiTheme="majorHAnsi" w:hAnsiTheme="majorHAnsi"/>
          <w:sz w:val="20"/>
          <w:szCs w:val="20"/>
        </w:rPr>
      </w:pPr>
      <w:r w:rsidRPr="00F21FDB">
        <w:rPr>
          <w:rFonts w:asciiTheme="majorHAnsi" w:hAnsiTheme="majorHAnsi"/>
          <w:sz w:val="20"/>
          <w:szCs w:val="20"/>
        </w:rPr>
        <w:t>Yarışmalarda görev yapan jüri üyelerinin daha sık değiştirilmesi gerektiği vurgulandı.</w:t>
      </w:r>
    </w:p>
    <w:p w:rsidR="00682B38" w:rsidRPr="00F21FDB" w:rsidRDefault="00682B38" w:rsidP="00682B38">
      <w:pPr>
        <w:rPr>
          <w:rFonts w:asciiTheme="majorHAnsi" w:hAnsiTheme="majorHAnsi"/>
          <w:b/>
          <w:i/>
          <w:sz w:val="20"/>
          <w:szCs w:val="20"/>
        </w:rPr>
      </w:pPr>
    </w:p>
    <w:p w:rsidR="00CB09C5" w:rsidRPr="00F21FDB" w:rsidRDefault="00682B38" w:rsidP="00CB09C5">
      <w:pPr>
        <w:pStyle w:val="ListParagraph"/>
        <w:numPr>
          <w:ilvl w:val="0"/>
          <w:numId w:val="6"/>
        </w:numPr>
        <w:ind w:left="426"/>
        <w:rPr>
          <w:rFonts w:asciiTheme="majorHAnsi" w:hAnsiTheme="majorHAnsi"/>
          <w:b/>
          <w:i/>
          <w:sz w:val="20"/>
          <w:szCs w:val="20"/>
        </w:rPr>
      </w:pPr>
      <w:r w:rsidRPr="00F21FDB">
        <w:rPr>
          <w:rFonts w:asciiTheme="majorHAnsi" w:hAnsiTheme="majorHAnsi"/>
          <w:b/>
          <w:i/>
          <w:sz w:val="20"/>
          <w:szCs w:val="20"/>
        </w:rPr>
        <w:t>İlçe düzeyinde yapılan sınavlar, ortak sınavlar,</w:t>
      </w:r>
    </w:p>
    <w:p w:rsidR="00682B38" w:rsidRPr="00F21FDB" w:rsidRDefault="00682B38" w:rsidP="00411013">
      <w:pPr>
        <w:ind w:left="426" w:firstLine="282"/>
        <w:rPr>
          <w:rFonts w:asciiTheme="majorHAnsi" w:hAnsiTheme="majorHAnsi"/>
          <w:sz w:val="20"/>
          <w:szCs w:val="20"/>
        </w:rPr>
      </w:pPr>
      <w:r w:rsidRPr="00F21FDB">
        <w:rPr>
          <w:rFonts w:asciiTheme="majorHAnsi" w:hAnsiTheme="majorHAnsi"/>
          <w:sz w:val="20"/>
          <w:szCs w:val="20"/>
        </w:rPr>
        <w:t xml:space="preserve">Görsel Sanatlar dersini, </w:t>
      </w:r>
      <w:r w:rsidR="00F47225" w:rsidRPr="00F21FDB">
        <w:rPr>
          <w:rFonts w:asciiTheme="majorHAnsi" w:hAnsiTheme="majorHAnsi"/>
          <w:sz w:val="20"/>
          <w:szCs w:val="20"/>
        </w:rPr>
        <w:t>LGS</w:t>
      </w:r>
      <w:r w:rsidRPr="00F21FDB">
        <w:rPr>
          <w:rFonts w:asciiTheme="majorHAnsi" w:hAnsiTheme="majorHAnsi"/>
          <w:sz w:val="20"/>
          <w:szCs w:val="20"/>
        </w:rPr>
        <w:t xml:space="preserve"> sınavları ve buna bağlı olarak oluşan </w:t>
      </w:r>
      <w:r w:rsidR="0015387D" w:rsidRPr="00F21FDB">
        <w:rPr>
          <w:rFonts w:asciiTheme="majorHAnsi" w:hAnsiTheme="majorHAnsi"/>
          <w:sz w:val="20"/>
          <w:szCs w:val="20"/>
        </w:rPr>
        <w:t xml:space="preserve">velilerin </w:t>
      </w:r>
      <w:r w:rsidRPr="00F21FDB">
        <w:rPr>
          <w:rFonts w:asciiTheme="majorHAnsi" w:hAnsiTheme="majorHAnsi"/>
          <w:sz w:val="20"/>
          <w:szCs w:val="20"/>
        </w:rPr>
        <w:t xml:space="preserve">mahalle baskısı olumsuz etkilemektedir. Bunu engellemek için </w:t>
      </w:r>
      <w:r w:rsidR="00F47225" w:rsidRPr="00F21FDB">
        <w:rPr>
          <w:rFonts w:asciiTheme="majorHAnsi" w:hAnsiTheme="majorHAnsi"/>
          <w:sz w:val="20"/>
          <w:szCs w:val="20"/>
        </w:rPr>
        <w:t>LGS</w:t>
      </w:r>
      <w:r w:rsidRPr="00F21FDB">
        <w:rPr>
          <w:rFonts w:asciiTheme="majorHAnsi" w:hAnsiTheme="majorHAnsi"/>
          <w:sz w:val="20"/>
          <w:szCs w:val="20"/>
        </w:rPr>
        <w:t xml:space="preserve"> sınavlarında, Görsel Sanatlar dersiyle ilgili en az üç soru sorulması</w:t>
      </w:r>
      <w:r w:rsidR="000F3A24" w:rsidRPr="00F21FDB">
        <w:rPr>
          <w:rFonts w:asciiTheme="majorHAnsi" w:hAnsiTheme="majorHAnsi"/>
          <w:sz w:val="20"/>
          <w:szCs w:val="20"/>
        </w:rPr>
        <w:t xml:space="preserve"> gerektiğine</w:t>
      </w:r>
      <w:r w:rsidRPr="00F21FDB">
        <w:rPr>
          <w:rFonts w:asciiTheme="majorHAnsi" w:hAnsiTheme="majorHAnsi"/>
          <w:sz w:val="20"/>
          <w:szCs w:val="20"/>
        </w:rPr>
        <w:t xml:space="preserve"> karar verildi.</w:t>
      </w:r>
    </w:p>
    <w:p w:rsidR="008D74C9" w:rsidRPr="00F21FDB" w:rsidRDefault="008D74C9" w:rsidP="008D74C9">
      <w:pPr>
        <w:pStyle w:val="ListParagraph"/>
        <w:ind w:left="426" w:firstLine="282"/>
        <w:rPr>
          <w:rFonts w:asciiTheme="majorHAnsi" w:hAnsiTheme="majorHAnsi"/>
          <w:sz w:val="20"/>
          <w:szCs w:val="20"/>
        </w:rPr>
      </w:pPr>
      <w:r w:rsidRPr="00F21FDB">
        <w:rPr>
          <w:rFonts w:asciiTheme="majorHAnsi" w:hAnsiTheme="majorHAnsi"/>
          <w:sz w:val="20"/>
          <w:szCs w:val="20"/>
        </w:rPr>
        <w:t>Yetenekli öğrencilerin güzel sanatlar liselerine yönlendirilmesine karar verildi.</w:t>
      </w:r>
    </w:p>
    <w:p w:rsidR="008D74C9" w:rsidRPr="00F21FDB" w:rsidRDefault="008D74C9" w:rsidP="00411013">
      <w:pPr>
        <w:ind w:left="426" w:firstLine="282"/>
        <w:rPr>
          <w:rFonts w:asciiTheme="majorHAnsi" w:hAnsiTheme="majorHAnsi"/>
          <w:b/>
          <w:i/>
          <w:sz w:val="20"/>
          <w:szCs w:val="20"/>
        </w:rPr>
      </w:pPr>
    </w:p>
    <w:p w:rsidR="00682B38" w:rsidRPr="00F21FDB" w:rsidRDefault="00CA08AC" w:rsidP="00682B38">
      <w:pPr>
        <w:pStyle w:val="ListParagraph"/>
        <w:numPr>
          <w:ilvl w:val="0"/>
          <w:numId w:val="6"/>
        </w:numPr>
        <w:ind w:left="426"/>
        <w:rPr>
          <w:rFonts w:asciiTheme="majorHAnsi" w:hAnsiTheme="majorHAnsi"/>
          <w:sz w:val="20"/>
          <w:szCs w:val="20"/>
        </w:rPr>
      </w:pPr>
      <w:r w:rsidRPr="00F21FDB">
        <w:rPr>
          <w:rFonts w:asciiTheme="majorHAnsi" w:hAnsiTheme="majorHAnsi"/>
          <w:b/>
          <w:i/>
          <w:sz w:val="20"/>
          <w:szCs w:val="20"/>
        </w:rPr>
        <w:t xml:space="preserve">Zümre ve alanlar arası </w:t>
      </w:r>
      <w:r w:rsidR="00F21FDB" w:rsidRPr="00F21FDB">
        <w:rPr>
          <w:rFonts w:asciiTheme="majorHAnsi" w:hAnsiTheme="majorHAnsi"/>
          <w:b/>
          <w:i/>
          <w:sz w:val="20"/>
          <w:szCs w:val="20"/>
        </w:rPr>
        <w:t>iş birliği</w:t>
      </w:r>
      <w:r w:rsidRPr="00F21FDB">
        <w:rPr>
          <w:rFonts w:asciiTheme="majorHAnsi" w:hAnsiTheme="majorHAnsi"/>
          <w:b/>
          <w:i/>
          <w:sz w:val="20"/>
          <w:szCs w:val="20"/>
        </w:rPr>
        <w:t>,</w:t>
      </w:r>
    </w:p>
    <w:p w:rsidR="00CA08AC" w:rsidRPr="00F21FDB" w:rsidRDefault="00CA08AC" w:rsidP="00CA08AC">
      <w:pPr>
        <w:pStyle w:val="ListParagraph"/>
        <w:ind w:left="426" w:firstLine="282"/>
        <w:rPr>
          <w:rFonts w:asciiTheme="majorHAnsi" w:hAnsiTheme="majorHAnsi"/>
          <w:sz w:val="20"/>
          <w:szCs w:val="20"/>
        </w:rPr>
      </w:pPr>
      <w:r w:rsidRPr="00F21FDB">
        <w:rPr>
          <w:rFonts w:asciiTheme="majorHAnsi" w:hAnsiTheme="majorHAnsi"/>
          <w:sz w:val="20"/>
          <w:szCs w:val="20"/>
        </w:rPr>
        <w:t>Kazanımlar, disiplinler arası yaklaşım kapsamında Matematik dersi oran-orantı konusuyla ve Sosyal Bilgiler dersi “Kültür ve Miras” öğrenme alanı ve diğer ilgili olan derslerin kazanımlarıyla ilişkilendirilmesine karar verildi.</w:t>
      </w:r>
    </w:p>
    <w:p w:rsidR="00CA08AC" w:rsidRPr="00F21FDB" w:rsidRDefault="00CA08AC" w:rsidP="00CA08AC">
      <w:pPr>
        <w:pStyle w:val="ListParagraph"/>
        <w:ind w:left="426" w:firstLine="282"/>
        <w:rPr>
          <w:rFonts w:asciiTheme="majorHAnsi" w:hAnsiTheme="majorHAnsi"/>
          <w:sz w:val="20"/>
          <w:szCs w:val="20"/>
        </w:rPr>
      </w:pPr>
      <w:r w:rsidRPr="00F21FDB">
        <w:rPr>
          <w:rFonts w:asciiTheme="majorHAnsi" w:hAnsiTheme="majorHAnsi"/>
          <w:sz w:val="20"/>
          <w:szCs w:val="20"/>
        </w:rPr>
        <w:t xml:space="preserve">Fen ve teknoloji dersiyle ilgili olarak ana renkler ve tayf üzerinde fikir alışverişi yapılmasına karar verildi. </w:t>
      </w:r>
    </w:p>
    <w:p w:rsidR="00CA08AC" w:rsidRPr="00F21FDB" w:rsidRDefault="00CA08AC" w:rsidP="00CA08AC">
      <w:pPr>
        <w:pStyle w:val="ListParagraph"/>
        <w:ind w:left="426" w:firstLine="282"/>
        <w:rPr>
          <w:rFonts w:asciiTheme="majorHAnsi" w:hAnsiTheme="majorHAnsi"/>
          <w:sz w:val="20"/>
          <w:szCs w:val="20"/>
        </w:rPr>
      </w:pPr>
      <w:r w:rsidRPr="00F21FDB">
        <w:rPr>
          <w:rFonts w:asciiTheme="majorHAnsi" w:hAnsiTheme="majorHAnsi"/>
          <w:sz w:val="20"/>
          <w:szCs w:val="20"/>
        </w:rPr>
        <w:t xml:space="preserve">Türkçe dersiyle ilgili olarak maniler, şiirler vb. hakkında </w:t>
      </w:r>
      <w:r w:rsidR="00F21FDB" w:rsidRPr="00F21FDB">
        <w:rPr>
          <w:rFonts w:asciiTheme="majorHAnsi" w:hAnsiTheme="majorHAnsi"/>
          <w:sz w:val="20"/>
          <w:szCs w:val="20"/>
        </w:rPr>
        <w:t>iş birliği</w:t>
      </w:r>
      <w:r w:rsidRPr="00F21FDB">
        <w:rPr>
          <w:rFonts w:asciiTheme="majorHAnsi" w:hAnsiTheme="majorHAnsi"/>
          <w:sz w:val="20"/>
          <w:szCs w:val="20"/>
        </w:rPr>
        <w:t xml:space="preserve"> yapılmasına karar verildi.</w:t>
      </w:r>
    </w:p>
    <w:p w:rsidR="00CA08AC" w:rsidRPr="00F21FDB" w:rsidRDefault="00CA08AC" w:rsidP="00CA08AC">
      <w:pPr>
        <w:pStyle w:val="ListParagraph"/>
        <w:ind w:left="426"/>
        <w:rPr>
          <w:rFonts w:asciiTheme="majorHAnsi" w:hAnsiTheme="majorHAnsi"/>
          <w:sz w:val="20"/>
          <w:szCs w:val="20"/>
        </w:rPr>
      </w:pPr>
    </w:p>
    <w:p w:rsidR="00CA08AC" w:rsidRPr="00F21FDB" w:rsidRDefault="004029AF" w:rsidP="00682B38">
      <w:pPr>
        <w:pStyle w:val="ListParagraph"/>
        <w:numPr>
          <w:ilvl w:val="0"/>
          <w:numId w:val="6"/>
        </w:numPr>
        <w:ind w:left="426"/>
        <w:rPr>
          <w:rFonts w:asciiTheme="majorHAnsi" w:hAnsiTheme="majorHAnsi"/>
          <w:sz w:val="20"/>
          <w:szCs w:val="20"/>
        </w:rPr>
      </w:pPr>
      <w:r w:rsidRPr="00F21FDB">
        <w:rPr>
          <w:rFonts w:asciiTheme="majorHAnsi" w:hAnsiTheme="majorHAnsi"/>
          <w:b/>
          <w:i/>
          <w:sz w:val="20"/>
          <w:szCs w:val="20"/>
        </w:rPr>
        <w:t>Eğitim ve öğretimde kalitenin yükseltilmesi,</w:t>
      </w:r>
    </w:p>
    <w:p w:rsidR="00A239E7" w:rsidRPr="00F21FDB" w:rsidRDefault="00A239E7" w:rsidP="00A239E7">
      <w:pPr>
        <w:pStyle w:val="ListParagraph"/>
        <w:ind w:left="426" w:firstLine="282"/>
        <w:rPr>
          <w:rFonts w:asciiTheme="majorHAnsi" w:hAnsiTheme="majorHAnsi"/>
          <w:sz w:val="20"/>
          <w:szCs w:val="20"/>
          <w:u w:val="single"/>
        </w:rPr>
      </w:pPr>
      <w:r w:rsidRPr="00F21FDB">
        <w:rPr>
          <w:rFonts w:asciiTheme="majorHAnsi" w:hAnsiTheme="majorHAnsi"/>
          <w:sz w:val="20"/>
          <w:szCs w:val="20"/>
          <w:u w:val="single"/>
        </w:rPr>
        <w:t>Eğitim ve öğretimde kalitenin yükseltilmesi için, görsel sanatlar dersinin iki ders saatine çı</w:t>
      </w:r>
      <w:r w:rsidR="005B1DF0" w:rsidRPr="00F21FDB">
        <w:rPr>
          <w:rFonts w:asciiTheme="majorHAnsi" w:hAnsiTheme="majorHAnsi"/>
          <w:sz w:val="20"/>
          <w:szCs w:val="20"/>
          <w:u w:val="single"/>
        </w:rPr>
        <w:t>karılması gerektiğine</w:t>
      </w:r>
      <w:r w:rsidRPr="00F21FDB">
        <w:rPr>
          <w:rFonts w:asciiTheme="majorHAnsi" w:hAnsiTheme="majorHAnsi"/>
          <w:sz w:val="20"/>
          <w:szCs w:val="20"/>
          <w:u w:val="single"/>
        </w:rPr>
        <w:t xml:space="preserve"> bütün katılımcılar tarafından karar verildi.</w:t>
      </w:r>
    </w:p>
    <w:p w:rsidR="00A239E7" w:rsidRPr="00F21FDB" w:rsidRDefault="00A239E7" w:rsidP="00A239E7">
      <w:pPr>
        <w:pStyle w:val="ListParagraph"/>
        <w:ind w:left="426" w:firstLine="282"/>
        <w:rPr>
          <w:rFonts w:asciiTheme="majorHAnsi" w:hAnsiTheme="majorHAnsi"/>
          <w:sz w:val="20"/>
          <w:szCs w:val="20"/>
        </w:rPr>
      </w:pPr>
      <w:r w:rsidRPr="00F21FDB">
        <w:rPr>
          <w:rFonts w:asciiTheme="majorHAnsi" w:hAnsiTheme="majorHAnsi"/>
          <w:sz w:val="20"/>
          <w:szCs w:val="20"/>
        </w:rPr>
        <w:t>Seçmeli Görsel Sanatlar dersinin</w:t>
      </w:r>
      <w:r w:rsidR="009F2948" w:rsidRPr="00F21FDB">
        <w:rPr>
          <w:rFonts w:asciiTheme="majorHAnsi" w:hAnsiTheme="majorHAnsi"/>
          <w:sz w:val="20"/>
          <w:szCs w:val="20"/>
        </w:rPr>
        <w:t>,</w:t>
      </w:r>
      <w:r w:rsidRPr="00F21FDB">
        <w:rPr>
          <w:rFonts w:asciiTheme="majorHAnsi" w:hAnsiTheme="majorHAnsi"/>
          <w:sz w:val="20"/>
          <w:szCs w:val="20"/>
        </w:rPr>
        <w:t xml:space="preserve"> hiçbir okulda </w:t>
      </w:r>
      <w:r w:rsidR="004E2A44" w:rsidRPr="00F21FDB">
        <w:rPr>
          <w:rFonts w:asciiTheme="majorHAnsi" w:hAnsiTheme="majorHAnsi"/>
          <w:sz w:val="20"/>
          <w:szCs w:val="20"/>
        </w:rPr>
        <w:t xml:space="preserve">velilerin </w:t>
      </w:r>
      <w:r w:rsidRPr="00F21FDB">
        <w:rPr>
          <w:rFonts w:asciiTheme="majorHAnsi" w:hAnsiTheme="majorHAnsi"/>
          <w:sz w:val="20"/>
          <w:szCs w:val="20"/>
        </w:rPr>
        <w:t>mahalle baskısı yüzünden seçtirilmemesi kalitenin yükseltilmesini engellemektedir.</w:t>
      </w:r>
    </w:p>
    <w:p w:rsidR="00A239E7" w:rsidRPr="00F21FDB" w:rsidRDefault="00A239E7" w:rsidP="00A239E7">
      <w:pPr>
        <w:pStyle w:val="ListParagraph"/>
        <w:ind w:left="426" w:firstLine="282"/>
        <w:rPr>
          <w:rFonts w:asciiTheme="majorHAnsi" w:hAnsiTheme="majorHAnsi"/>
          <w:sz w:val="20"/>
          <w:szCs w:val="20"/>
        </w:rPr>
      </w:pPr>
      <w:r w:rsidRPr="00F21FDB">
        <w:rPr>
          <w:rFonts w:asciiTheme="majorHAnsi" w:hAnsiTheme="majorHAnsi"/>
          <w:sz w:val="20"/>
          <w:szCs w:val="20"/>
        </w:rPr>
        <w:t xml:space="preserve">Özellikle Türkiye genelinde yapılan resim yarışmalarında derece alan öğrenci ve öğretmenin İl Milli Eğitim Müdürlüğünce kabul edilerek ödüllendirilmesi ve İl Milli Eğitim internet sitesinde </w:t>
      </w:r>
      <w:r w:rsidR="009F2948" w:rsidRPr="00F21FDB">
        <w:rPr>
          <w:rFonts w:asciiTheme="majorHAnsi" w:hAnsiTheme="majorHAnsi"/>
          <w:sz w:val="20"/>
          <w:szCs w:val="20"/>
        </w:rPr>
        <w:t>yayınlanması gerektiğine</w:t>
      </w:r>
      <w:r w:rsidRPr="00F21FDB">
        <w:rPr>
          <w:rFonts w:asciiTheme="majorHAnsi" w:hAnsiTheme="majorHAnsi"/>
          <w:sz w:val="20"/>
          <w:szCs w:val="20"/>
        </w:rPr>
        <w:t xml:space="preserve"> karar verildi.</w:t>
      </w:r>
    </w:p>
    <w:p w:rsidR="00A239E7" w:rsidRPr="00F21FDB" w:rsidRDefault="00A239E7" w:rsidP="00A239E7">
      <w:pPr>
        <w:pStyle w:val="ListParagraph"/>
        <w:ind w:left="426" w:firstLine="282"/>
        <w:rPr>
          <w:rFonts w:asciiTheme="majorHAnsi" w:hAnsiTheme="majorHAnsi"/>
          <w:sz w:val="20"/>
          <w:szCs w:val="20"/>
        </w:rPr>
      </w:pPr>
      <w:r w:rsidRPr="00F21FDB">
        <w:rPr>
          <w:rFonts w:asciiTheme="majorHAnsi" w:hAnsiTheme="majorHAnsi"/>
          <w:sz w:val="20"/>
          <w:szCs w:val="20"/>
        </w:rPr>
        <w:t>Öğrencileri motive ettiği için çalışmaların sergilenmesine fırsat sunulmalı ve sergilerin düzenlenmesinde öğrencilere aktif rol verilmelidir.</w:t>
      </w:r>
    </w:p>
    <w:p w:rsidR="00A239E7" w:rsidRPr="00F21FDB" w:rsidRDefault="00A239E7" w:rsidP="00A239E7">
      <w:pPr>
        <w:pStyle w:val="ListParagraph"/>
        <w:ind w:left="426" w:firstLine="282"/>
        <w:rPr>
          <w:rFonts w:asciiTheme="majorHAnsi" w:hAnsiTheme="majorHAnsi"/>
          <w:sz w:val="20"/>
          <w:szCs w:val="20"/>
        </w:rPr>
      </w:pPr>
      <w:r w:rsidRPr="00F21FDB">
        <w:rPr>
          <w:rFonts w:asciiTheme="majorHAnsi" w:hAnsiTheme="majorHAnsi"/>
          <w:sz w:val="20"/>
          <w:szCs w:val="20"/>
        </w:rPr>
        <w:lastRenderedPageBreak/>
        <w:t xml:space="preserve">Eğitim ve öğretimde kalitenin yükseltilmesi için, görsel sanatlar dersine karşı olan </w:t>
      </w:r>
      <w:r w:rsidR="00B143DC" w:rsidRPr="00F21FDB">
        <w:rPr>
          <w:rFonts w:asciiTheme="majorHAnsi" w:hAnsiTheme="majorHAnsi"/>
          <w:sz w:val="20"/>
          <w:szCs w:val="20"/>
        </w:rPr>
        <w:t xml:space="preserve">velilerin </w:t>
      </w:r>
      <w:r w:rsidRPr="00F21FDB">
        <w:rPr>
          <w:rFonts w:asciiTheme="majorHAnsi" w:hAnsiTheme="majorHAnsi"/>
          <w:sz w:val="20"/>
          <w:szCs w:val="20"/>
        </w:rPr>
        <w:t>olumsuz ön yargıların</w:t>
      </w:r>
      <w:r w:rsidR="00B143DC" w:rsidRPr="00F21FDB">
        <w:rPr>
          <w:rFonts w:asciiTheme="majorHAnsi" w:hAnsiTheme="majorHAnsi"/>
          <w:sz w:val="20"/>
          <w:szCs w:val="20"/>
        </w:rPr>
        <w:t>ın</w:t>
      </w:r>
      <w:r w:rsidRPr="00F21FDB">
        <w:rPr>
          <w:rFonts w:asciiTheme="majorHAnsi" w:hAnsiTheme="majorHAnsi"/>
          <w:sz w:val="20"/>
          <w:szCs w:val="20"/>
        </w:rPr>
        <w:t xml:space="preserve">, ortadan kaldırılmasının önemi belirtildi. Bunun için okul idaresi ve velilerle görüşmeler yapılmasına karar verildi. Bu konudaki </w:t>
      </w:r>
      <w:r w:rsidR="004E2A44" w:rsidRPr="00F21FDB">
        <w:rPr>
          <w:rFonts w:asciiTheme="majorHAnsi" w:hAnsiTheme="majorHAnsi"/>
          <w:sz w:val="20"/>
          <w:szCs w:val="20"/>
        </w:rPr>
        <w:t xml:space="preserve">velilerin </w:t>
      </w:r>
      <w:r w:rsidRPr="00F21FDB">
        <w:rPr>
          <w:rFonts w:asciiTheme="majorHAnsi" w:hAnsiTheme="majorHAnsi"/>
          <w:sz w:val="20"/>
          <w:szCs w:val="20"/>
        </w:rPr>
        <w:t>mahalle baskısının öğretmenler üzerinden kaldırılmasını sağlayıcı tedbirlerin</w:t>
      </w:r>
      <w:r w:rsidR="009F2948" w:rsidRPr="00F21FDB">
        <w:rPr>
          <w:rFonts w:asciiTheme="majorHAnsi" w:hAnsiTheme="majorHAnsi"/>
          <w:sz w:val="20"/>
          <w:szCs w:val="20"/>
        </w:rPr>
        <w:t xml:space="preserve"> alınması</w:t>
      </w:r>
      <w:r w:rsidRPr="00F21FDB">
        <w:rPr>
          <w:rFonts w:asciiTheme="majorHAnsi" w:hAnsiTheme="majorHAnsi"/>
          <w:sz w:val="20"/>
          <w:szCs w:val="20"/>
        </w:rPr>
        <w:t xml:space="preserve"> </w:t>
      </w:r>
      <w:r w:rsidR="009F2948" w:rsidRPr="00F21FDB">
        <w:rPr>
          <w:rFonts w:asciiTheme="majorHAnsi" w:hAnsiTheme="majorHAnsi"/>
          <w:sz w:val="20"/>
          <w:szCs w:val="20"/>
        </w:rPr>
        <w:t xml:space="preserve">gerektiğine </w:t>
      </w:r>
      <w:r w:rsidRPr="00F21FDB">
        <w:rPr>
          <w:rFonts w:asciiTheme="majorHAnsi" w:hAnsiTheme="majorHAnsi"/>
          <w:sz w:val="20"/>
          <w:szCs w:val="20"/>
        </w:rPr>
        <w:t>karar verildi.</w:t>
      </w:r>
    </w:p>
    <w:p w:rsidR="004029AF" w:rsidRPr="00F21FDB" w:rsidRDefault="00A239E7" w:rsidP="00A239E7">
      <w:pPr>
        <w:pStyle w:val="ListParagraph"/>
        <w:ind w:left="426" w:firstLine="282"/>
        <w:rPr>
          <w:rFonts w:asciiTheme="majorHAnsi" w:hAnsiTheme="majorHAnsi"/>
          <w:sz w:val="20"/>
          <w:szCs w:val="20"/>
        </w:rPr>
      </w:pPr>
      <w:r w:rsidRPr="00F21FDB">
        <w:rPr>
          <w:rFonts w:asciiTheme="majorHAnsi" w:hAnsiTheme="majorHAnsi"/>
          <w:sz w:val="20"/>
          <w:szCs w:val="20"/>
        </w:rPr>
        <w:t>Eğitim ve öğretimde kaliteyi engelleyen etkenlerden biriside görsel sanatlar dersinin önemsenmemesidir. Özellikle</w:t>
      </w:r>
      <w:r w:rsidR="004E2A44" w:rsidRPr="00F21FDB">
        <w:rPr>
          <w:rFonts w:asciiTheme="majorHAnsi" w:hAnsiTheme="majorHAnsi"/>
          <w:sz w:val="20"/>
          <w:szCs w:val="20"/>
        </w:rPr>
        <w:t xml:space="preserve"> velilerin</w:t>
      </w:r>
      <w:r w:rsidRPr="00F21FDB">
        <w:rPr>
          <w:rFonts w:asciiTheme="majorHAnsi" w:hAnsiTheme="majorHAnsi"/>
          <w:sz w:val="20"/>
          <w:szCs w:val="20"/>
        </w:rPr>
        <w:t xml:space="preserve"> mahalle baskısı yoluyla, 8. Sınıf öğrencilerine100 puan verdirilmesini örnek gösterebiliriz. Bu olay diğer öğrencilerinde resim çalışmalarını yapmamasına neden olmaktadır.</w:t>
      </w:r>
      <w:r w:rsidR="006659A8" w:rsidRPr="00F21FDB">
        <w:rPr>
          <w:rFonts w:asciiTheme="majorHAnsi" w:hAnsiTheme="majorHAnsi"/>
          <w:sz w:val="20"/>
          <w:szCs w:val="20"/>
        </w:rPr>
        <w:t xml:space="preserve"> Bunu önleyici tedbirlerin alınması gerekmektedir.</w:t>
      </w:r>
    </w:p>
    <w:p w:rsidR="008D74C9" w:rsidRPr="00F21FDB" w:rsidRDefault="008D74C9" w:rsidP="00A239E7">
      <w:pPr>
        <w:pStyle w:val="ListParagraph"/>
        <w:ind w:left="426" w:firstLine="282"/>
        <w:rPr>
          <w:rFonts w:asciiTheme="majorHAnsi" w:hAnsiTheme="majorHAnsi"/>
          <w:sz w:val="20"/>
          <w:szCs w:val="20"/>
        </w:rPr>
      </w:pPr>
    </w:p>
    <w:p w:rsidR="004029AF" w:rsidRPr="00F21FDB" w:rsidRDefault="0009769E" w:rsidP="00682B38">
      <w:pPr>
        <w:pStyle w:val="ListParagraph"/>
        <w:numPr>
          <w:ilvl w:val="0"/>
          <w:numId w:val="6"/>
        </w:numPr>
        <w:ind w:left="426"/>
        <w:rPr>
          <w:rFonts w:asciiTheme="majorHAnsi" w:hAnsiTheme="majorHAnsi"/>
          <w:sz w:val="20"/>
          <w:szCs w:val="20"/>
        </w:rPr>
      </w:pPr>
      <w:r w:rsidRPr="00F21FDB">
        <w:rPr>
          <w:rFonts w:asciiTheme="majorHAnsi" w:hAnsiTheme="majorHAnsi"/>
          <w:b/>
          <w:i/>
          <w:sz w:val="20"/>
          <w:szCs w:val="20"/>
        </w:rPr>
        <w:t>İş sağlığı ve güvenliği,</w:t>
      </w:r>
    </w:p>
    <w:p w:rsidR="0009769E" w:rsidRPr="00F21FDB" w:rsidRDefault="008D74C9" w:rsidP="008D74C9">
      <w:pPr>
        <w:pStyle w:val="ListParagraph"/>
        <w:ind w:left="426" w:firstLine="282"/>
        <w:rPr>
          <w:rFonts w:asciiTheme="majorHAnsi" w:hAnsiTheme="majorHAnsi"/>
          <w:sz w:val="20"/>
          <w:szCs w:val="20"/>
        </w:rPr>
      </w:pPr>
      <w:r w:rsidRPr="00F21FDB">
        <w:rPr>
          <w:rFonts w:asciiTheme="majorHAnsi" w:hAnsiTheme="majorHAnsi"/>
          <w:sz w:val="20"/>
          <w:szCs w:val="20"/>
        </w:rPr>
        <w:t>Görsel Sanatlar dersinde güvenlik konusu önemlidir. Uygun koşullara sahip olan okullarda sanat atölyeleri, kolay havalandırılabilir olmalıdır. Araç-gereç ve malzemeler güvenli bir şekilde kullanılmalı, öğrencilerin çeşitli sağlık sorunları (alerji, astım, bronşit vb.) dikkate alınmalıdır. Öğretmenler öğrencileri, bazı araçların (makas, maket bıçağı vb.) kullanımı konusunda uyarmalıdır. Evde ve okulda kullanılan araç gereç ve malzemelerin zehirli madde (sprey boya vb.) içermemesine dikkat edilmelidir. Öğrenciler, Görsel Sanatlar dersinde kullandıkları araç gereç ve malzemeleri bir sonraki uygulamaya hazır hâle getirmelidir. İş sağlığı ve güvenliği açısında</w:t>
      </w:r>
      <w:r w:rsidR="00984399" w:rsidRPr="00F21FDB">
        <w:rPr>
          <w:rFonts w:asciiTheme="majorHAnsi" w:hAnsiTheme="majorHAnsi"/>
          <w:sz w:val="20"/>
          <w:szCs w:val="20"/>
        </w:rPr>
        <w:t>n yukardaki hususlara uyulması gerektiğine karar verildi.</w:t>
      </w:r>
    </w:p>
    <w:p w:rsidR="003012C5" w:rsidRPr="00F21FDB" w:rsidRDefault="003012C5" w:rsidP="008D74C9">
      <w:pPr>
        <w:pStyle w:val="ListParagraph"/>
        <w:ind w:left="426" w:firstLine="282"/>
        <w:rPr>
          <w:rFonts w:asciiTheme="majorHAnsi" w:hAnsiTheme="majorHAnsi"/>
          <w:sz w:val="20"/>
          <w:szCs w:val="20"/>
        </w:rPr>
      </w:pP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 xml:space="preserve">Covid-19 ile mücadelede uyulacak hususların belirlenmesi ve iş sağlığı </w:t>
      </w: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Ders başlangıcında öğrencilerin el hijyeninin yapılıp yapılmadığı kontrol edilecek ve maske kullanımı ile ilgili gerekli bilgilendirme ve uyarılar yapılmış olacak.</w:t>
      </w: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Sık dokunulan kapı kolları, merdiven korkulukları, elektrik düğmeleri gibi ortak kullanım temas noktalarına mümkün olan en az temasın sağlanması için öğrenciler uyarılacak.</w:t>
      </w: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Sınıflara, koridorlara, giriş ve çıkışa yakın alanlara el antiseptikleri tükendiğinde okul idaresi uyarılacak.</w:t>
      </w: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El antiseptiğini yutma riskine karşı küçük öğrenciler bunları kullanırken mutlaka denetlenecek.</w:t>
      </w: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Sınıf ve odalar pencereler açılarak düzenli şekilde sık sık havalandırılacak. Havalandırmada doğal havalandırma tercih edilecek. Klima olması durumunda ise Sağlık Bakanlığı tarafından yayımlanan klima önlemlerine uyulacak.</w:t>
      </w: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Kovid-19 kapsamında alınacak önlemler velilere telefon ve e-posta gibi iletişim kanallarıyla bilgilendirme yapılacak.</w:t>
      </w:r>
    </w:p>
    <w:p w:rsidR="003012C5"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Öğrencilerin salgın döneminde ruh sağlığı, psikososyal destek ihtiyaçları için okulun Psikolojik Danışma Rehberlik birimine düzenli aralıklarla bilgilendirme yapılacak.</w:t>
      </w:r>
    </w:p>
    <w:p w:rsidR="008D74C9" w:rsidRPr="00F21FDB" w:rsidRDefault="003012C5" w:rsidP="003012C5">
      <w:pPr>
        <w:pStyle w:val="ListParagraph"/>
        <w:ind w:left="426" w:firstLine="282"/>
        <w:rPr>
          <w:rFonts w:asciiTheme="majorHAnsi" w:hAnsiTheme="majorHAnsi"/>
          <w:sz w:val="20"/>
          <w:szCs w:val="20"/>
        </w:rPr>
      </w:pPr>
      <w:r w:rsidRPr="00F21FDB">
        <w:rPr>
          <w:rFonts w:asciiTheme="majorHAnsi" w:hAnsiTheme="majorHAnsi"/>
          <w:sz w:val="20"/>
          <w:szCs w:val="20"/>
        </w:rPr>
        <w:t>•</w:t>
      </w:r>
      <w:r w:rsidRPr="00F21FDB">
        <w:rPr>
          <w:rFonts w:asciiTheme="majorHAnsi" w:hAnsiTheme="majorHAnsi"/>
          <w:sz w:val="20"/>
          <w:szCs w:val="20"/>
        </w:rPr>
        <w:tab/>
        <w:t>Ateş, öksürük, burun akıntısı, solunum sıkıntısı belirtileri olan veya gelişen, Kovid-19 tanısı alan veya temaslısı olan öğrencilerin idare ve velileri bilgilendirilerek sağlık kurumlarına yönlendirilmesi sağlanacak.</w:t>
      </w:r>
    </w:p>
    <w:p w:rsidR="003012C5" w:rsidRPr="00F21FDB" w:rsidRDefault="003012C5" w:rsidP="003012C5">
      <w:pPr>
        <w:pStyle w:val="ListParagraph"/>
        <w:ind w:left="426" w:firstLine="282"/>
        <w:rPr>
          <w:rFonts w:asciiTheme="majorHAnsi" w:hAnsiTheme="majorHAnsi"/>
          <w:sz w:val="20"/>
          <w:szCs w:val="20"/>
        </w:rPr>
      </w:pPr>
    </w:p>
    <w:p w:rsidR="003012C5" w:rsidRPr="00F21FDB" w:rsidRDefault="003012C5" w:rsidP="003012C5">
      <w:pPr>
        <w:pStyle w:val="ListParagraph"/>
        <w:numPr>
          <w:ilvl w:val="0"/>
          <w:numId w:val="6"/>
        </w:numPr>
        <w:rPr>
          <w:rFonts w:asciiTheme="majorHAnsi" w:hAnsiTheme="majorHAnsi"/>
          <w:b/>
          <w:sz w:val="20"/>
          <w:szCs w:val="20"/>
        </w:rPr>
      </w:pPr>
      <w:r w:rsidRPr="00F21FDB">
        <w:rPr>
          <w:rFonts w:asciiTheme="majorHAnsi" w:hAnsiTheme="majorHAnsi"/>
          <w:b/>
          <w:sz w:val="20"/>
          <w:szCs w:val="20"/>
        </w:rPr>
        <w:t>Covıd-19 salgını uzaktan eğitim süreçlerinin değerlendirilmesi • Pandemi dönemi psiko-sosyal destek çalışmaları,</w:t>
      </w:r>
    </w:p>
    <w:p w:rsidR="00F21FDB" w:rsidRPr="00F21FDB" w:rsidRDefault="00F21FDB" w:rsidP="00F21FDB">
      <w:pPr>
        <w:pStyle w:val="ListParagraph"/>
        <w:ind w:left="708" w:firstLine="708"/>
        <w:rPr>
          <w:rFonts w:asciiTheme="majorHAnsi" w:hAnsiTheme="majorHAnsi"/>
          <w:sz w:val="20"/>
          <w:szCs w:val="20"/>
        </w:rPr>
      </w:pPr>
      <w:r w:rsidRPr="00F21FDB">
        <w:rPr>
          <w:rFonts w:asciiTheme="majorHAnsi" w:hAnsiTheme="majorHAnsi"/>
          <w:sz w:val="20"/>
          <w:szCs w:val="20"/>
        </w:rPr>
        <w:t xml:space="preserve">Görsel Sanatlar öğretmeni </w:t>
      </w:r>
      <w:r w:rsidR="008304DF">
        <w:rPr>
          <w:rFonts w:asciiTheme="majorHAnsi" w:hAnsiTheme="majorHAnsi"/>
          <w:sz w:val="20"/>
          <w:szCs w:val="20"/>
        </w:rPr>
        <w:t xml:space="preserve">Selda KİLİNÇ </w:t>
      </w:r>
      <w:r w:rsidRPr="00F21FDB">
        <w:rPr>
          <w:rFonts w:asciiTheme="majorHAnsi" w:hAnsiTheme="majorHAnsi"/>
          <w:sz w:val="20"/>
          <w:szCs w:val="20"/>
        </w:rPr>
        <w:t xml:space="preserve">uzun süredir okullarından uzak kalan öğrenciler, eğitimlerine EBA üzerinden kısmen de olsa devam edebildiğini ve bu sayede eğitimden tamamen uzak kalmamaları sağlandığını ancak buna rağmen öğrencilerin okul havasından uzakta geçirdikleri bu 6 ayın sonunda yeninden derslere ısınmalarını sağlamanın daha zor olabileceğini belirtti. Görsel Sanatlar öğretmeni </w:t>
      </w:r>
      <w:r w:rsidR="008304DF">
        <w:rPr>
          <w:rFonts w:asciiTheme="majorHAnsi" w:hAnsiTheme="majorHAnsi"/>
          <w:sz w:val="20"/>
          <w:szCs w:val="20"/>
        </w:rPr>
        <w:t>Tuğçe TERZİOĞLU</w:t>
      </w:r>
      <w:r w:rsidRPr="00F21FDB">
        <w:rPr>
          <w:rFonts w:asciiTheme="majorHAnsi" w:hAnsiTheme="majorHAnsi"/>
          <w:sz w:val="20"/>
          <w:szCs w:val="20"/>
        </w:rPr>
        <w:t xml:space="preserve"> ise bu yıl yapılması planlanan Hibrit eğitim modeli ile kademeli olarak yüz yüze eğitime geçişin mümkün olacağını, bizim derslerimizin de yüz yüze yapılması gerektiğini, bu sayede öğrencilerle iletişim kurmanın daha kolay olacağını böylelikle, salgın riski ortadan kalkana kadar bu sorunun üstesinden daha kolay gelinebileceği ifade etti.</w:t>
      </w:r>
      <w:r w:rsidRPr="00F21FDB">
        <w:rPr>
          <w:rFonts w:asciiTheme="majorHAnsi" w:hAnsiTheme="majorHAnsi"/>
          <w:sz w:val="20"/>
          <w:szCs w:val="20"/>
        </w:rPr>
        <w:tab/>
      </w:r>
    </w:p>
    <w:p w:rsidR="00F21FDB" w:rsidRPr="00F21FDB" w:rsidRDefault="00F21FDB" w:rsidP="00F21FDB">
      <w:pPr>
        <w:pStyle w:val="ListParagraph"/>
        <w:ind w:left="644"/>
        <w:rPr>
          <w:rFonts w:asciiTheme="majorHAnsi" w:hAnsiTheme="majorHAnsi"/>
          <w:sz w:val="20"/>
          <w:szCs w:val="20"/>
        </w:rPr>
      </w:pPr>
    </w:p>
    <w:p w:rsidR="008D74C9" w:rsidRDefault="00F21FDB" w:rsidP="00F21FDB">
      <w:pPr>
        <w:pStyle w:val="ListParagraph"/>
        <w:ind w:left="644"/>
        <w:rPr>
          <w:rFonts w:asciiTheme="majorHAnsi" w:hAnsiTheme="majorHAnsi"/>
          <w:sz w:val="20"/>
          <w:szCs w:val="20"/>
        </w:rPr>
      </w:pPr>
      <w:r w:rsidRPr="00F21FDB">
        <w:rPr>
          <w:rFonts w:asciiTheme="majorHAnsi" w:hAnsiTheme="majorHAnsi"/>
          <w:sz w:val="20"/>
          <w:szCs w:val="20"/>
        </w:rPr>
        <w:tab/>
      </w:r>
      <w:r w:rsidRPr="00F21FDB">
        <w:rPr>
          <w:rFonts w:asciiTheme="majorHAnsi" w:hAnsiTheme="majorHAnsi"/>
          <w:sz w:val="20"/>
          <w:szCs w:val="20"/>
        </w:rPr>
        <w:tab/>
        <w:t>Pandemi dönemi psikososyal destek çalışması için MEB tarafından yayınlanan “Salgın Hastalık Dönemlerinde Psikolojik Sağlığımızı Korumak Gençler için Bilgilendirme Rehberi” isimli kaynağın incelenerek öğrencilerin bilgilendirilmesine karar verildi</w:t>
      </w:r>
      <w:r>
        <w:rPr>
          <w:rFonts w:asciiTheme="majorHAnsi" w:hAnsiTheme="majorHAnsi"/>
          <w:sz w:val="20"/>
          <w:szCs w:val="20"/>
        </w:rPr>
        <w:t>.</w:t>
      </w:r>
    </w:p>
    <w:p w:rsidR="00F21FDB" w:rsidRDefault="00F21FDB" w:rsidP="00F21FDB">
      <w:pPr>
        <w:pStyle w:val="ListParagraph"/>
        <w:ind w:left="644"/>
        <w:rPr>
          <w:rFonts w:asciiTheme="majorHAnsi" w:hAnsiTheme="majorHAnsi"/>
          <w:sz w:val="20"/>
          <w:szCs w:val="20"/>
        </w:rPr>
      </w:pPr>
    </w:p>
    <w:p w:rsidR="00F21FDB" w:rsidRDefault="00F21FDB" w:rsidP="00F21FDB">
      <w:pPr>
        <w:pStyle w:val="ListParagraph"/>
        <w:ind w:left="644"/>
        <w:rPr>
          <w:rFonts w:asciiTheme="majorHAnsi" w:hAnsiTheme="majorHAnsi"/>
          <w:sz w:val="20"/>
          <w:szCs w:val="20"/>
        </w:rPr>
      </w:pPr>
    </w:p>
    <w:p w:rsidR="00F21FDB" w:rsidRDefault="00F21FDB" w:rsidP="00F21FDB">
      <w:pPr>
        <w:pStyle w:val="ListParagraph"/>
        <w:ind w:left="644"/>
        <w:rPr>
          <w:rFonts w:asciiTheme="majorHAnsi" w:hAnsiTheme="majorHAnsi"/>
          <w:sz w:val="20"/>
          <w:szCs w:val="20"/>
        </w:rPr>
      </w:pPr>
    </w:p>
    <w:p w:rsidR="00F21FDB" w:rsidRDefault="00F21FDB" w:rsidP="00F21FDB">
      <w:pPr>
        <w:pStyle w:val="ListParagraph"/>
        <w:ind w:left="644"/>
        <w:rPr>
          <w:rFonts w:asciiTheme="majorHAnsi" w:hAnsiTheme="majorHAnsi"/>
          <w:sz w:val="20"/>
          <w:szCs w:val="20"/>
        </w:rPr>
      </w:pPr>
    </w:p>
    <w:p w:rsidR="00F21FDB" w:rsidRDefault="00F21FDB" w:rsidP="00F21FDB">
      <w:pPr>
        <w:pStyle w:val="ListParagraph"/>
        <w:ind w:left="644"/>
        <w:rPr>
          <w:rFonts w:asciiTheme="majorHAnsi" w:hAnsiTheme="majorHAnsi"/>
          <w:sz w:val="20"/>
          <w:szCs w:val="20"/>
        </w:rPr>
      </w:pPr>
    </w:p>
    <w:p w:rsidR="00F21FDB" w:rsidRDefault="00F21FDB" w:rsidP="00F21FDB">
      <w:pPr>
        <w:pStyle w:val="ListParagraph"/>
        <w:ind w:left="644"/>
        <w:rPr>
          <w:rFonts w:asciiTheme="majorHAnsi" w:hAnsiTheme="majorHAnsi"/>
          <w:sz w:val="20"/>
          <w:szCs w:val="20"/>
        </w:rPr>
      </w:pPr>
    </w:p>
    <w:p w:rsidR="00E758D8" w:rsidRDefault="00E758D8" w:rsidP="00F21FDB">
      <w:pPr>
        <w:pStyle w:val="ListParagraph"/>
        <w:ind w:left="644"/>
        <w:rPr>
          <w:rFonts w:asciiTheme="majorHAnsi" w:hAnsiTheme="majorHAnsi"/>
          <w:sz w:val="20"/>
          <w:szCs w:val="20"/>
        </w:rPr>
      </w:pPr>
    </w:p>
    <w:p w:rsidR="00E758D8" w:rsidRPr="00F21FDB" w:rsidRDefault="00E758D8" w:rsidP="00F21FDB">
      <w:pPr>
        <w:pStyle w:val="ListParagraph"/>
        <w:ind w:left="644"/>
        <w:rPr>
          <w:rFonts w:asciiTheme="majorHAnsi" w:hAnsiTheme="majorHAnsi"/>
          <w:sz w:val="20"/>
          <w:szCs w:val="20"/>
        </w:rPr>
      </w:pPr>
    </w:p>
    <w:p w:rsidR="008D74C9" w:rsidRPr="00F21FDB" w:rsidRDefault="008D74C9" w:rsidP="00B5580B">
      <w:pPr>
        <w:rPr>
          <w:rFonts w:asciiTheme="majorHAnsi" w:hAnsiTheme="majorHAnsi"/>
          <w:sz w:val="20"/>
          <w:szCs w:val="20"/>
        </w:rPr>
      </w:pPr>
    </w:p>
    <w:tbl>
      <w:tblPr>
        <w:tblpPr w:leftFromText="141" w:rightFromText="141" w:vertAnchor="text" w:horzAnchor="margin" w:tblpXSpec="center" w:tblpY="19"/>
        <w:tblW w:w="4962"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FFFFFF" w:themeFill="background1"/>
        <w:tblLook w:val="0000" w:firstRow="0" w:lastRow="0" w:firstColumn="0" w:lastColumn="0" w:noHBand="0" w:noVBand="0"/>
      </w:tblPr>
      <w:tblGrid>
        <w:gridCol w:w="4630"/>
        <w:gridCol w:w="4905"/>
      </w:tblGrid>
      <w:tr w:rsidR="00516EED" w:rsidRPr="00F21FDB" w:rsidTr="008D74C9">
        <w:trPr>
          <w:trHeight w:val="464"/>
        </w:trPr>
        <w:tc>
          <w:tcPr>
            <w:tcW w:w="500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758D8" w:rsidRPr="00F21FDB" w:rsidRDefault="00E758D8" w:rsidP="00E758D8">
            <w:pPr>
              <w:pStyle w:val="BodyText"/>
              <w:rPr>
                <w:rFonts w:asciiTheme="majorHAnsi" w:hAnsiTheme="majorHAnsi"/>
                <w:b/>
                <w:sz w:val="20"/>
                <w:szCs w:val="20"/>
              </w:rPr>
            </w:pPr>
            <w:r w:rsidRPr="00F21FDB">
              <w:rPr>
                <w:rFonts w:asciiTheme="majorHAnsi" w:hAnsiTheme="majorHAnsi"/>
                <w:b/>
                <w:sz w:val="20"/>
                <w:szCs w:val="20"/>
              </w:rPr>
              <w:lastRenderedPageBreak/>
              <w:t xml:space="preserve">2020-2021 EĞİTİM VE ÖĞRETİM YILI </w:t>
            </w:r>
            <w:r>
              <w:rPr>
                <w:rFonts w:asciiTheme="majorHAnsi" w:hAnsiTheme="majorHAnsi"/>
                <w:b/>
                <w:color w:val="000000"/>
                <w:sz w:val="20"/>
                <w:szCs w:val="20"/>
              </w:rPr>
              <w:t xml:space="preserve">ŞANLIURFA </w:t>
            </w:r>
            <w:r w:rsidRPr="00F21FDB">
              <w:rPr>
                <w:rFonts w:asciiTheme="majorHAnsi" w:hAnsiTheme="majorHAnsi"/>
                <w:b/>
                <w:sz w:val="20"/>
                <w:szCs w:val="20"/>
              </w:rPr>
              <w:t xml:space="preserve">İLİ SENE BAŞI GÖRSEL SANATLAR DERSİ </w:t>
            </w:r>
          </w:p>
          <w:p w:rsidR="00516EED" w:rsidRPr="00F21FDB" w:rsidRDefault="00E758D8" w:rsidP="00E758D8">
            <w:pPr>
              <w:pStyle w:val="NoSpacing"/>
              <w:jc w:val="center"/>
              <w:rPr>
                <w:rFonts w:asciiTheme="majorHAnsi" w:hAnsiTheme="majorHAnsi"/>
                <w:b/>
                <w:sz w:val="20"/>
                <w:szCs w:val="20"/>
              </w:rPr>
            </w:pPr>
            <w:r>
              <w:rPr>
                <w:rFonts w:asciiTheme="majorHAnsi" w:hAnsiTheme="majorHAnsi"/>
                <w:b/>
                <w:sz w:val="20"/>
                <w:szCs w:val="20"/>
              </w:rPr>
              <w:t>İL</w:t>
            </w:r>
            <w:r w:rsidRPr="00F21FDB">
              <w:rPr>
                <w:rFonts w:asciiTheme="majorHAnsi" w:hAnsiTheme="majorHAnsi"/>
                <w:b/>
                <w:sz w:val="20"/>
                <w:szCs w:val="20"/>
              </w:rPr>
              <w:t xml:space="preserve"> ZÜMRE</w:t>
            </w:r>
            <w:r>
              <w:rPr>
                <w:rFonts w:asciiTheme="majorHAnsi" w:hAnsiTheme="majorHAnsi"/>
                <w:b/>
                <w:sz w:val="20"/>
                <w:szCs w:val="20"/>
              </w:rPr>
              <w:t xml:space="preserve"> BAŞKANLARI KURULU</w:t>
            </w:r>
            <w:r w:rsidRPr="00F21FDB">
              <w:rPr>
                <w:rFonts w:asciiTheme="majorHAnsi" w:hAnsiTheme="majorHAnsi"/>
                <w:b/>
                <w:sz w:val="20"/>
                <w:szCs w:val="20"/>
              </w:rPr>
              <w:t xml:space="preserve"> </w:t>
            </w:r>
            <w:r>
              <w:rPr>
                <w:rFonts w:asciiTheme="majorHAnsi" w:hAnsiTheme="majorHAnsi"/>
                <w:b/>
                <w:sz w:val="20"/>
                <w:szCs w:val="20"/>
              </w:rPr>
              <w:t xml:space="preserve">TOPLANTISINA </w:t>
            </w:r>
            <w:r w:rsidR="00516EED" w:rsidRPr="00F21FDB">
              <w:rPr>
                <w:rFonts w:asciiTheme="majorHAnsi" w:hAnsiTheme="majorHAnsi"/>
                <w:b/>
                <w:sz w:val="20"/>
                <w:szCs w:val="20"/>
              </w:rPr>
              <w:t>KATILANLAR</w:t>
            </w:r>
          </w:p>
        </w:tc>
      </w:tr>
      <w:tr w:rsidR="00516EED" w:rsidRPr="00F21FDB" w:rsidTr="008D74C9">
        <w:trPr>
          <w:trHeight w:val="464"/>
        </w:trPr>
        <w:tc>
          <w:tcPr>
            <w:tcW w:w="2428" w:type="pct"/>
            <w:tcBorders>
              <w:top w:val="double" w:sz="4" w:space="0" w:color="auto"/>
              <w:left w:val="double" w:sz="4" w:space="0" w:color="auto"/>
              <w:bottom w:val="double" w:sz="4" w:space="0" w:color="auto"/>
              <w:right w:val="single" w:sz="4" w:space="0" w:color="auto"/>
            </w:tcBorders>
            <w:shd w:val="clear" w:color="auto" w:fill="EEECE1" w:themeFill="background2"/>
            <w:vAlign w:val="center"/>
          </w:tcPr>
          <w:p w:rsidR="00516EED" w:rsidRPr="00F21FDB" w:rsidRDefault="00516EED" w:rsidP="00CA6A08">
            <w:pPr>
              <w:pStyle w:val="NoSpacing"/>
              <w:jc w:val="center"/>
              <w:rPr>
                <w:rFonts w:asciiTheme="majorHAnsi" w:hAnsiTheme="majorHAnsi"/>
                <w:b/>
                <w:sz w:val="20"/>
                <w:szCs w:val="20"/>
              </w:rPr>
            </w:pPr>
            <w:r w:rsidRPr="00F21FDB">
              <w:rPr>
                <w:rFonts w:asciiTheme="majorHAnsi" w:hAnsiTheme="majorHAnsi"/>
                <w:b/>
                <w:sz w:val="20"/>
                <w:szCs w:val="20"/>
              </w:rPr>
              <w:t>ADI SOYADI</w:t>
            </w:r>
          </w:p>
          <w:p w:rsidR="00516EED" w:rsidRPr="00F21FDB" w:rsidRDefault="00516EED" w:rsidP="00CA6A08">
            <w:pPr>
              <w:pStyle w:val="NoSpacing"/>
              <w:jc w:val="center"/>
              <w:rPr>
                <w:rFonts w:asciiTheme="majorHAnsi" w:hAnsiTheme="majorHAnsi"/>
                <w:b/>
                <w:sz w:val="20"/>
                <w:szCs w:val="20"/>
              </w:rPr>
            </w:pPr>
            <w:r w:rsidRPr="00F21FDB">
              <w:rPr>
                <w:rFonts w:asciiTheme="majorHAnsi" w:hAnsiTheme="majorHAnsi"/>
                <w:b/>
                <w:sz w:val="20"/>
                <w:szCs w:val="20"/>
              </w:rPr>
              <w:t>OKULU</w:t>
            </w:r>
          </w:p>
        </w:tc>
        <w:tc>
          <w:tcPr>
            <w:tcW w:w="2572" w:type="pct"/>
            <w:tcBorders>
              <w:top w:val="double" w:sz="4" w:space="0" w:color="auto"/>
              <w:bottom w:val="double" w:sz="4" w:space="0" w:color="auto"/>
              <w:right w:val="double" w:sz="4" w:space="0" w:color="auto"/>
            </w:tcBorders>
            <w:shd w:val="clear" w:color="auto" w:fill="EEECE1" w:themeFill="background2"/>
            <w:vAlign w:val="center"/>
          </w:tcPr>
          <w:p w:rsidR="00516EED" w:rsidRPr="00F21FDB" w:rsidRDefault="00516EED" w:rsidP="00CA6A08">
            <w:pPr>
              <w:pStyle w:val="NoSpacing"/>
              <w:jc w:val="center"/>
              <w:rPr>
                <w:rFonts w:asciiTheme="majorHAnsi" w:hAnsiTheme="majorHAnsi"/>
                <w:b/>
                <w:sz w:val="20"/>
                <w:szCs w:val="20"/>
              </w:rPr>
            </w:pPr>
            <w:r w:rsidRPr="00F21FDB">
              <w:rPr>
                <w:rFonts w:asciiTheme="majorHAnsi" w:hAnsiTheme="majorHAnsi"/>
                <w:b/>
                <w:sz w:val="20"/>
                <w:szCs w:val="20"/>
              </w:rPr>
              <w:t>ADI SOYADI</w:t>
            </w:r>
          </w:p>
          <w:p w:rsidR="00516EED" w:rsidRPr="00F21FDB" w:rsidRDefault="00516EED" w:rsidP="00CA6A08">
            <w:pPr>
              <w:pStyle w:val="NoSpacing"/>
              <w:jc w:val="center"/>
              <w:rPr>
                <w:rFonts w:asciiTheme="majorHAnsi" w:hAnsiTheme="majorHAnsi"/>
                <w:b/>
                <w:sz w:val="20"/>
                <w:szCs w:val="20"/>
              </w:rPr>
            </w:pPr>
            <w:r w:rsidRPr="00F21FDB">
              <w:rPr>
                <w:rFonts w:asciiTheme="majorHAnsi" w:hAnsiTheme="majorHAnsi"/>
                <w:b/>
                <w:sz w:val="20"/>
                <w:szCs w:val="20"/>
              </w:rPr>
              <w:t>OKULU</w:t>
            </w:r>
          </w:p>
        </w:tc>
      </w:tr>
      <w:tr w:rsidR="00516EED" w:rsidRPr="00F21FDB" w:rsidTr="008D74C9">
        <w:trPr>
          <w:trHeight w:val="464"/>
        </w:trPr>
        <w:tc>
          <w:tcPr>
            <w:tcW w:w="2428" w:type="pct"/>
            <w:tcBorders>
              <w:top w:val="double" w:sz="4" w:space="0" w:color="auto"/>
              <w:left w:val="double" w:sz="4" w:space="0" w:color="auto"/>
              <w:bottom w:val="single" w:sz="4" w:space="0" w:color="000000"/>
              <w:right w:val="single" w:sz="4" w:space="0" w:color="auto"/>
            </w:tcBorders>
            <w:shd w:val="clear" w:color="auto" w:fill="FFFFFF" w:themeFill="background1"/>
            <w:vAlign w:val="center"/>
          </w:tcPr>
          <w:p w:rsidR="00516EED" w:rsidRPr="00F21FDB" w:rsidRDefault="00E758D8" w:rsidP="00516EED">
            <w:pPr>
              <w:pStyle w:val="NoSpacing"/>
              <w:jc w:val="center"/>
              <w:rPr>
                <w:rFonts w:asciiTheme="majorHAnsi" w:hAnsiTheme="majorHAnsi" w:cstheme="minorHAnsi"/>
                <w:sz w:val="20"/>
                <w:szCs w:val="20"/>
              </w:rPr>
            </w:pPr>
            <w:r>
              <w:rPr>
                <w:rFonts w:asciiTheme="majorHAnsi" w:hAnsiTheme="majorHAnsi" w:cstheme="minorHAnsi"/>
                <w:sz w:val="20"/>
                <w:szCs w:val="20"/>
              </w:rPr>
              <w:t>Selda KİLİNÇ ( Yeni Zümre Başkanı )</w:t>
            </w:r>
          </w:p>
        </w:tc>
        <w:tc>
          <w:tcPr>
            <w:tcW w:w="2572" w:type="pct"/>
            <w:tcBorders>
              <w:top w:val="double" w:sz="4" w:space="0" w:color="auto"/>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E758D8" w:rsidP="00516EED">
            <w:pPr>
              <w:pStyle w:val="NoSpacing"/>
              <w:jc w:val="center"/>
              <w:rPr>
                <w:rFonts w:asciiTheme="majorHAnsi" w:hAnsiTheme="majorHAnsi"/>
                <w:i/>
                <w:color w:val="000000"/>
                <w:sz w:val="20"/>
                <w:szCs w:val="20"/>
              </w:rPr>
            </w:pPr>
            <w:r>
              <w:rPr>
                <w:rFonts w:asciiTheme="majorHAnsi" w:hAnsiTheme="majorHAnsi"/>
                <w:i/>
                <w:color w:val="000000"/>
                <w:sz w:val="20"/>
                <w:szCs w:val="20"/>
              </w:rPr>
              <w:t>Tuğçe TERZİOĞLU</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FA377D" w:rsidP="00516EED">
            <w:pPr>
              <w:pStyle w:val="NoSpacing"/>
              <w:jc w:val="center"/>
              <w:rPr>
                <w:rFonts w:asciiTheme="majorHAnsi" w:hAnsiTheme="majorHAnsi"/>
                <w:i/>
                <w:sz w:val="20"/>
                <w:szCs w:val="20"/>
              </w:rPr>
            </w:pPr>
            <w:r>
              <w:rPr>
                <w:rFonts w:asciiTheme="majorHAnsi" w:hAnsiTheme="majorHAnsi"/>
                <w:i/>
                <w:sz w:val="20"/>
                <w:szCs w:val="20"/>
              </w:rPr>
              <w:t>Hanife YILDIZ</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FA377D" w:rsidP="00516EED">
            <w:pPr>
              <w:pStyle w:val="NoSpacing"/>
              <w:jc w:val="center"/>
              <w:rPr>
                <w:rFonts w:asciiTheme="majorHAnsi" w:hAnsiTheme="majorHAnsi"/>
                <w:sz w:val="20"/>
                <w:szCs w:val="20"/>
              </w:rPr>
            </w:pPr>
            <w:r>
              <w:rPr>
                <w:rFonts w:asciiTheme="majorHAnsi" w:hAnsiTheme="majorHAnsi"/>
                <w:sz w:val="20"/>
                <w:szCs w:val="20"/>
              </w:rPr>
              <w:t>Ahmet SELÇUK</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8304DF" w:rsidP="00516EED">
            <w:pPr>
              <w:pStyle w:val="NoSpacing"/>
              <w:jc w:val="center"/>
              <w:rPr>
                <w:rFonts w:asciiTheme="majorHAnsi" w:hAnsiTheme="majorHAnsi"/>
                <w:i/>
                <w:sz w:val="20"/>
                <w:szCs w:val="20"/>
              </w:rPr>
            </w:pPr>
            <w:r>
              <w:rPr>
                <w:rFonts w:asciiTheme="majorHAnsi" w:hAnsiTheme="majorHAnsi"/>
                <w:i/>
                <w:sz w:val="20"/>
                <w:szCs w:val="20"/>
              </w:rPr>
              <w:t>Suna KAR</w:t>
            </w:r>
            <w:bookmarkStart w:id="8" w:name="_GoBack"/>
            <w:bookmarkEnd w:id="8"/>
            <w:r w:rsidR="00FA377D">
              <w:rPr>
                <w:rFonts w:asciiTheme="majorHAnsi" w:hAnsiTheme="majorHAnsi"/>
                <w:i/>
                <w:sz w:val="20"/>
                <w:szCs w:val="20"/>
              </w:rPr>
              <w:t>A</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A377D" w:rsidRDefault="00FA377D" w:rsidP="00516EED">
            <w:pPr>
              <w:pStyle w:val="NoSpacing"/>
              <w:jc w:val="center"/>
              <w:rPr>
                <w:rFonts w:asciiTheme="majorHAnsi" w:hAnsiTheme="majorHAnsi"/>
                <w:sz w:val="20"/>
                <w:szCs w:val="20"/>
              </w:rPr>
            </w:pPr>
            <w:r w:rsidRPr="00FA377D">
              <w:rPr>
                <w:rFonts w:asciiTheme="majorHAnsi" w:hAnsiTheme="majorHAnsi"/>
                <w:sz w:val="20"/>
                <w:szCs w:val="20"/>
              </w:rPr>
              <w:t>Mustafa Turgut</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A377D" w:rsidRDefault="00FA377D" w:rsidP="00516EED">
            <w:pPr>
              <w:pStyle w:val="NoSpacing"/>
              <w:jc w:val="center"/>
              <w:rPr>
                <w:rFonts w:asciiTheme="majorHAnsi" w:hAnsiTheme="majorHAnsi"/>
                <w:sz w:val="20"/>
                <w:szCs w:val="20"/>
              </w:rPr>
            </w:pPr>
            <w:r w:rsidRPr="00FA377D">
              <w:rPr>
                <w:rFonts w:asciiTheme="majorHAnsi" w:hAnsiTheme="majorHAnsi"/>
                <w:sz w:val="20"/>
                <w:szCs w:val="20"/>
              </w:rPr>
              <w:t>Süran Balpetek DOĞAN</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A377D" w:rsidRDefault="00FA377D" w:rsidP="00516EED">
            <w:pPr>
              <w:pStyle w:val="NoSpacing"/>
              <w:jc w:val="center"/>
              <w:rPr>
                <w:rFonts w:asciiTheme="majorHAnsi" w:hAnsiTheme="majorHAnsi"/>
                <w:sz w:val="20"/>
                <w:szCs w:val="20"/>
              </w:rPr>
            </w:pPr>
            <w:r w:rsidRPr="00FA377D">
              <w:rPr>
                <w:rFonts w:asciiTheme="majorHAnsi" w:hAnsiTheme="majorHAnsi"/>
                <w:sz w:val="20"/>
                <w:szCs w:val="20"/>
              </w:rPr>
              <w:t>Serpil IRMAK</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A377D" w:rsidRDefault="00FA377D" w:rsidP="00516EED">
            <w:pPr>
              <w:pStyle w:val="NoSpacing"/>
              <w:jc w:val="center"/>
              <w:rPr>
                <w:rFonts w:asciiTheme="majorHAnsi" w:hAnsiTheme="majorHAnsi"/>
                <w:sz w:val="20"/>
                <w:szCs w:val="20"/>
              </w:rPr>
            </w:pPr>
            <w:r w:rsidRPr="00FA377D">
              <w:rPr>
                <w:rFonts w:asciiTheme="majorHAnsi" w:hAnsiTheme="majorHAnsi"/>
                <w:sz w:val="20"/>
                <w:szCs w:val="20"/>
              </w:rPr>
              <w:t>Adnan ALKAN</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A377D" w:rsidRDefault="00FA377D" w:rsidP="00516EED">
            <w:pPr>
              <w:pStyle w:val="NoSpacing"/>
              <w:jc w:val="center"/>
              <w:rPr>
                <w:rFonts w:asciiTheme="majorHAnsi" w:hAnsiTheme="majorHAnsi"/>
                <w:sz w:val="20"/>
                <w:szCs w:val="20"/>
              </w:rPr>
            </w:pPr>
            <w:r w:rsidRPr="00FA377D">
              <w:rPr>
                <w:rFonts w:asciiTheme="majorHAnsi" w:hAnsiTheme="majorHAnsi"/>
                <w:sz w:val="20"/>
                <w:szCs w:val="20"/>
              </w:rPr>
              <w:t>Necat ALAN</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A377D" w:rsidRDefault="008304DF" w:rsidP="008304DF">
            <w:pPr>
              <w:pStyle w:val="NoSpacing"/>
              <w:jc w:val="center"/>
              <w:rPr>
                <w:rFonts w:asciiTheme="majorHAnsi" w:hAnsiTheme="majorHAnsi"/>
                <w:sz w:val="20"/>
                <w:szCs w:val="20"/>
              </w:rPr>
            </w:pPr>
            <w:r>
              <w:rPr>
                <w:rFonts w:asciiTheme="majorHAnsi" w:hAnsiTheme="majorHAnsi"/>
                <w:sz w:val="20"/>
                <w:szCs w:val="20"/>
              </w:rPr>
              <w:t>Merve Ferda DORUEL</w:t>
            </w: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color w:val="000000"/>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464"/>
        </w:trPr>
        <w:tc>
          <w:tcPr>
            <w:tcW w:w="2428" w:type="pct"/>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c>
          <w:tcPr>
            <w:tcW w:w="2572" w:type="pct"/>
            <w:tcBorders>
              <w:top w:val="single" w:sz="4" w:space="0" w:color="000000"/>
              <w:bottom w:val="single" w:sz="4" w:space="0" w:color="000000"/>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b/>
                <w:sz w:val="20"/>
                <w:szCs w:val="20"/>
              </w:rPr>
            </w:pPr>
          </w:p>
        </w:tc>
      </w:tr>
      <w:tr w:rsidR="00516EED" w:rsidRPr="00F21FDB" w:rsidTr="008D74C9">
        <w:trPr>
          <w:trHeight w:val="1039"/>
        </w:trPr>
        <w:tc>
          <w:tcPr>
            <w:tcW w:w="2428" w:type="pct"/>
            <w:tcBorders>
              <w:top w:val="single" w:sz="4" w:space="0" w:color="000000"/>
              <w:left w:val="double" w:sz="4" w:space="0" w:color="auto"/>
              <w:bottom w:val="double" w:sz="4" w:space="0" w:color="auto"/>
              <w:right w:val="sing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i/>
                <w:sz w:val="20"/>
                <w:szCs w:val="20"/>
              </w:rPr>
            </w:pPr>
          </w:p>
        </w:tc>
        <w:tc>
          <w:tcPr>
            <w:tcW w:w="2572" w:type="pct"/>
            <w:tcBorders>
              <w:top w:val="single" w:sz="4" w:space="0" w:color="000000"/>
              <w:bottom w:val="double" w:sz="4" w:space="0" w:color="auto"/>
              <w:right w:val="double" w:sz="4" w:space="0" w:color="auto"/>
            </w:tcBorders>
            <w:shd w:val="clear" w:color="auto" w:fill="FFFFFF" w:themeFill="background1"/>
            <w:vAlign w:val="center"/>
          </w:tcPr>
          <w:p w:rsidR="00516EED" w:rsidRPr="00F21FDB" w:rsidRDefault="00516EED" w:rsidP="00516EED">
            <w:pPr>
              <w:pStyle w:val="NoSpacing"/>
              <w:jc w:val="center"/>
              <w:rPr>
                <w:rFonts w:asciiTheme="majorHAnsi" w:hAnsiTheme="majorHAnsi"/>
                <w:i/>
                <w:color w:val="000000"/>
                <w:sz w:val="20"/>
                <w:szCs w:val="20"/>
              </w:rPr>
            </w:pPr>
          </w:p>
        </w:tc>
      </w:tr>
    </w:tbl>
    <w:p w:rsidR="00A30FF1" w:rsidRPr="00F21FDB" w:rsidRDefault="00A30FF1" w:rsidP="00057073">
      <w:pPr>
        <w:rPr>
          <w:rFonts w:asciiTheme="majorHAnsi" w:hAnsiTheme="majorHAnsi"/>
          <w:sz w:val="20"/>
          <w:szCs w:val="20"/>
        </w:rPr>
      </w:pPr>
    </w:p>
    <w:sectPr w:rsidR="00A30FF1" w:rsidRPr="00F21FDB" w:rsidSect="000B7A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615F"/>
    <w:multiLevelType w:val="hybridMultilevel"/>
    <w:tmpl w:val="777A015E"/>
    <w:lvl w:ilvl="0" w:tplc="D2127FA2">
      <w:start w:val="1"/>
      <w:numFmt w:val="decimal"/>
      <w:lvlText w:val="%1-"/>
      <w:lvlJc w:val="left"/>
      <w:pPr>
        <w:ind w:left="644"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63CBC"/>
    <w:multiLevelType w:val="hybridMultilevel"/>
    <w:tmpl w:val="523095EE"/>
    <w:lvl w:ilvl="0" w:tplc="412829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A873D3"/>
    <w:multiLevelType w:val="hybridMultilevel"/>
    <w:tmpl w:val="8C307B3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3CDF6905"/>
    <w:multiLevelType w:val="hybridMultilevel"/>
    <w:tmpl w:val="84925CEE"/>
    <w:lvl w:ilvl="0" w:tplc="AF7A5CC6">
      <w:start w:val="1"/>
      <w:numFmt w:val="decimal"/>
      <w:lvlText w:val="%1."/>
      <w:lvlJc w:val="left"/>
      <w:pPr>
        <w:ind w:left="644"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3472EBC"/>
    <w:multiLevelType w:val="hybridMultilevel"/>
    <w:tmpl w:val="B6DEF3E4"/>
    <w:lvl w:ilvl="0" w:tplc="293EB1C6">
      <w:start w:val="1"/>
      <w:numFmt w:val="decimal"/>
      <w:lvlText w:val="%1-"/>
      <w:lvlJc w:val="left"/>
      <w:pPr>
        <w:ind w:left="786"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1246FC"/>
    <w:multiLevelType w:val="hybridMultilevel"/>
    <w:tmpl w:val="DE7E02E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15:restartNumberingAfterBreak="0">
    <w:nsid w:val="5BE65D58"/>
    <w:multiLevelType w:val="hybridMultilevel"/>
    <w:tmpl w:val="94724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0757F4"/>
    <w:multiLevelType w:val="hybridMultilevel"/>
    <w:tmpl w:val="4446B38A"/>
    <w:lvl w:ilvl="0" w:tplc="0582A5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87"/>
    <w:rsid w:val="00000492"/>
    <w:rsid w:val="00007978"/>
    <w:rsid w:val="00026D36"/>
    <w:rsid w:val="000310C6"/>
    <w:rsid w:val="000554AB"/>
    <w:rsid w:val="00057073"/>
    <w:rsid w:val="000776C8"/>
    <w:rsid w:val="000817AD"/>
    <w:rsid w:val="0009482D"/>
    <w:rsid w:val="0009769E"/>
    <w:rsid w:val="000B7A16"/>
    <w:rsid w:val="000E110B"/>
    <w:rsid w:val="000E402A"/>
    <w:rsid w:val="000F3A24"/>
    <w:rsid w:val="000F4E01"/>
    <w:rsid w:val="001055CB"/>
    <w:rsid w:val="0015387D"/>
    <w:rsid w:val="00170CBA"/>
    <w:rsid w:val="0017544A"/>
    <w:rsid w:val="00183662"/>
    <w:rsid w:val="001A0A8B"/>
    <w:rsid w:val="001C0B6E"/>
    <w:rsid w:val="001C2D0A"/>
    <w:rsid w:val="00204D30"/>
    <w:rsid w:val="00245875"/>
    <w:rsid w:val="00255B07"/>
    <w:rsid w:val="0026579F"/>
    <w:rsid w:val="002B060C"/>
    <w:rsid w:val="002B28CB"/>
    <w:rsid w:val="002D418A"/>
    <w:rsid w:val="002E204D"/>
    <w:rsid w:val="003012C5"/>
    <w:rsid w:val="00335ADB"/>
    <w:rsid w:val="00374F7A"/>
    <w:rsid w:val="00375ABB"/>
    <w:rsid w:val="00390DB4"/>
    <w:rsid w:val="003A36EE"/>
    <w:rsid w:val="003A3B37"/>
    <w:rsid w:val="003D48A9"/>
    <w:rsid w:val="003D5336"/>
    <w:rsid w:val="003E192D"/>
    <w:rsid w:val="003E6039"/>
    <w:rsid w:val="003F4269"/>
    <w:rsid w:val="003F4682"/>
    <w:rsid w:val="003F47F1"/>
    <w:rsid w:val="004029AF"/>
    <w:rsid w:val="00406C22"/>
    <w:rsid w:val="00411013"/>
    <w:rsid w:val="00423318"/>
    <w:rsid w:val="00437DD4"/>
    <w:rsid w:val="0044003F"/>
    <w:rsid w:val="0047344E"/>
    <w:rsid w:val="0047664F"/>
    <w:rsid w:val="004A0A9E"/>
    <w:rsid w:val="004B0DFD"/>
    <w:rsid w:val="004E2A44"/>
    <w:rsid w:val="005011E2"/>
    <w:rsid w:val="00501A81"/>
    <w:rsid w:val="00516EED"/>
    <w:rsid w:val="00524650"/>
    <w:rsid w:val="0054410B"/>
    <w:rsid w:val="005A39DB"/>
    <w:rsid w:val="005B1DF0"/>
    <w:rsid w:val="005C3CCE"/>
    <w:rsid w:val="005E403E"/>
    <w:rsid w:val="00603887"/>
    <w:rsid w:val="006052B7"/>
    <w:rsid w:val="0061319F"/>
    <w:rsid w:val="00644D66"/>
    <w:rsid w:val="006463AA"/>
    <w:rsid w:val="006659A8"/>
    <w:rsid w:val="00682B38"/>
    <w:rsid w:val="00694BFB"/>
    <w:rsid w:val="006D2FC2"/>
    <w:rsid w:val="006D7974"/>
    <w:rsid w:val="0074073E"/>
    <w:rsid w:val="00741AA6"/>
    <w:rsid w:val="00755B84"/>
    <w:rsid w:val="00794F36"/>
    <w:rsid w:val="00797C58"/>
    <w:rsid w:val="007C637C"/>
    <w:rsid w:val="007D2CB3"/>
    <w:rsid w:val="007F52C5"/>
    <w:rsid w:val="00822528"/>
    <w:rsid w:val="008302EE"/>
    <w:rsid w:val="008304DF"/>
    <w:rsid w:val="008826C8"/>
    <w:rsid w:val="00896D39"/>
    <w:rsid w:val="008D74C9"/>
    <w:rsid w:val="0092265B"/>
    <w:rsid w:val="009233F7"/>
    <w:rsid w:val="00924307"/>
    <w:rsid w:val="00936964"/>
    <w:rsid w:val="00945BD3"/>
    <w:rsid w:val="00966D78"/>
    <w:rsid w:val="00976842"/>
    <w:rsid w:val="00984399"/>
    <w:rsid w:val="00990028"/>
    <w:rsid w:val="009B2D85"/>
    <w:rsid w:val="009E7B8D"/>
    <w:rsid w:val="009F0DC5"/>
    <w:rsid w:val="009F2948"/>
    <w:rsid w:val="00A05A82"/>
    <w:rsid w:val="00A165FF"/>
    <w:rsid w:val="00A235EA"/>
    <w:rsid w:val="00A239E7"/>
    <w:rsid w:val="00A30FF1"/>
    <w:rsid w:val="00A4201A"/>
    <w:rsid w:val="00A43D31"/>
    <w:rsid w:val="00B021A8"/>
    <w:rsid w:val="00B143DC"/>
    <w:rsid w:val="00B21B72"/>
    <w:rsid w:val="00B21E21"/>
    <w:rsid w:val="00B25901"/>
    <w:rsid w:val="00B343D2"/>
    <w:rsid w:val="00B40927"/>
    <w:rsid w:val="00B51CD7"/>
    <w:rsid w:val="00B5580B"/>
    <w:rsid w:val="00BA5DE5"/>
    <w:rsid w:val="00BC6859"/>
    <w:rsid w:val="00BF31A5"/>
    <w:rsid w:val="00BF3AAE"/>
    <w:rsid w:val="00C25628"/>
    <w:rsid w:val="00C33834"/>
    <w:rsid w:val="00C513FD"/>
    <w:rsid w:val="00C97C45"/>
    <w:rsid w:val="00CA08AC"/>
    <w:rsid w:val="00CA6A08"/>
    <w:rsid w:val="00CB09C5"/>
    <w:rsid w:val="00CB2E5C"/>
    <w:rsid w:val="00CC3049"/>
    <w:rsid w:val="00CC5316"/>
    <w:rsid w:val="00CE33F1"/>
    <w:rsid w:val="00D03284"/>
    <w:rsid w:val="00D03304"/>
    <w:rsid w:val="00D3037B"/>
    <w:rsid w:val="00DA22FD"/>
    <w:rsid w:val="00DA48AA"/>
    <w:rsid w:val="00DD52B4"/>
    <w:rsid w:val="00DE1B4E"/>
    <w:rsid w:val="00E21B38"/>
    <w:rsid w:val="00E50411"/>
    <w:rsid w:val="00E50759"/>
    <w:rsid w:val="00E5181F"/>
    <w:rsid w:val="00E758D8"/>
    <w:rsid w:val="00E8780C"/>
    <w:rsid w:val="00E9043F"/>
    <w:rsid w:val="00EB5326"/>
    <w:rsid w:val="00EE1EAA"/>
    <w:rsid w:val="00EF4312"/>
    <w:rsid w:val="00EF7DCC"/>
    <w:rsid w:val="00F21FDB"/>
    <w:rsid w:val="00F44015"/>
    <w:rsid w:val="00F47225"/>
    <w:rsid w:val="00FA377D"/>
    <w:rsid w:val="00FA59CC"/>
    <w:rsid w:val="00FA7A3C"/>
    <w:rsid w:val="00FC0861"/>
    <w:rsid w:val="00FE5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4E8902-E31E-4751-A48C-5CBFAEA3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Indent">
    <w:name w:val="Body Text Indent"/>
    <w:basedOn w:val="Normal"/>
    <w:rsid w:val="00DA22FD"/>
    <w:pPr>
      <w:spacing w:after="120"/>
      <w:ind w:left="283"/>
    </w:pPr>
  </w:style>
  <w:style w:type="paragraph" w:styleId="NoSpacing">
    <w:name w:val="No Spacing"/>
    <w:uiPriority w:val="99"/>
    <w:qFormat/>
    <w:rsid w:val="002B060C"/>
    <w:rPr>
      <w:rFonts w:ascii="Calibri" w:hAnsi="Calibri"/>
      <w:sz w:val="22"/>
      <w:szCs w:val="22"/>
    </w:rPr>
  </w:style>
  <w:style w:type="character" w:styleId="PageNumber">
    <w:name w:val="page number"/>
    <w:uiPriority w:val="99"/>
    <w:rsid w:val="002B060C"/>
    <w:rPr>
      <w:rFonts w:cs="Times New Roman"/>
    </w:rPr>
  </w:style>
  <w:style w:type="paragraph" w:styleId="ListParagraph">
    <w:name w:val="List Paragraph"/>
    <w:basedOn w:val="Normal"/>
    <w:uiPriority w:val="34"/>
    <w:qFormat/>
    <w:rsid w:val="00923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0096-226F-46A7-AE37-23BF13D3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2846</Words>
  <Characters>16226</Characters>
  <Application>Microsoft Office Word</Application>
  <DocSecurity>0</DocSecurity>
  <Lines>135</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2003-2004 EĞİTİM VE ÖĞRETİM YILI 13 NOLU EĞİTİM BÖLGESİ  II</vt:lpstr>
      <vt:lpstr>2003-2004 EĞİTİM VE ÖĞRETİM YILI 13 NOLU EĞİTİM BÖLGESİ  II</vt:lpstr>
    </vt:vector>
  </TitlesOfParts>
  <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EĞİTİM VE ÖĞRETİM YILI 13 NOLU EĞİTİM BÖLGESİ  II</dc:title>
  <dc:subject/>
  <dc:creator>MEHMET KOÇ</dc:creator>
  <cp:keywords/>
  <dc:description/>
  <cp:lastModifiedBy>FRACTALWAVE</cp:lastModifiedBy>
  <cp:revision>5</cp:revision>
  <cp:lastPrinted>2005-09-17T21:26:00Z</cp:lastPrinted>
  <dcterms:created xsi:type="dcterms:W3CDTF">2020-08-24T21:02:00Z</dcterms:created>
  <dcterms:modified xsi:type="dcterms:W3CDTF">2020-09-01T13:54:00Z</dcterms:modified>
</cp:coreProperties>
</file>